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F14D15"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noProof/>
          <w:color w:val="444444"/>
          <w:kern w:val="0"/>
          <w:sz w:val="21"/>
          <w:szCs w:val="21"/>
          <w:lang w:eastAsia="fr-FR"/>
          <w14:ligatures w14:val="none"/>
        </w:rPr>
        <w:drawing>
          <wp:inline distT="0" distB="0" distL="0" distR="0" wp14:anchorId="7D23AA60" wp14:editId="78AD5AE7">
            <wp:extent cx="2406015" cy="1135674"/>
            <wp:effectExtent l="0" t="0" r="0" b="7620"/>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437647" cy="1150605"/>
                    </a:xfrm>
                    <a:prstGeom prst="rect">
                      <a:avLst/>
                    </a:prstGeom>
                    <a:noFill/>
                    <a:ln>
                      <a:noFill/>
                    </a:ln>
                  </pic:spPr>
                </pic:pic>
              </a:graphicData>
            </a:graphic>
          </wp:inline>
        </w:drawing>
      </w:r>
    </w:p>
    <w:p w14:paraId="7A4C772D"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proofErr w:type="gramStart"/>
      <w:r w:rsidRPr="003C10F4">
        <w:rPr>
          <w:rFonts w:ascii="Arial" w:eastAsia="Times New Roman" w:hAnsi="Arial" w:cs="Arial"/>
          <w:b/>
          <w:bCs/>
          <w:color w:val="444444"/>
          <w:kern w:val="0"/>
          <w:sz w:val="21"/>
          <w:szCs w:val="21"/>
          <w:lang w:eastAsia="fr-FR"/>
          <w14:ligatures w14:val="none"/>
        </w:rPr>
        <w:t>Agenda:</w:t>
      </w:r>
      <w:proofErr w:type="gramEnd"/>
    </w:p>
    <w:p w14:paraId="6284F308"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proofErr w:type="gramStart"/>
      <w:r w:rsidRPr="003C10F4">
        <w:rPr>
          <w:rFonts w:ascii="Arial" w:eastAsia="Times New Roman" w:hAnsi="Arial" w:cs="Arial"/>
          <w:b/>
          <w:bCs/>
          <w:color w:val="FFFFFF"/>
          <w:kern w:val="0"/>
          <w:sz w:val="24"/>
          <w:szCs w:val="24"/>
          <w:shd w:val="clear" w:color="auto" w:fill="0000CC"/>
          <w:lang w:eastAsia="fr-FR"/>
          <w14:ligatures w14:val="none"/>
        </w:rPr>
        <w:t>RAPPEL:</w:t>
      </w:r>
      <w:proofErr w:type="gramEnd"/>
    </w:p>
    <w:p w14:paraId="216C5326"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Dans le cadre de notre partenariat avec le </w:t>
      </w:r>
      <w:proofErr w:type="gramStart"/>
      <w:r w:rsidRPr="003C10F4">
        <w:rPr>
          <w:rFonts w:ascii="Arial" w:eastAsia="Times New Roman" w:hAnsi="Arial" w:cs="Arial"/>
          <w:b/>
          <w:bCs/>
          <w:color w:val="0000CC"/>
          <w:kern w:val="0"/>
          <w:sz w:val="24"/>
          <w:szCs w:val="24"/>
          <w:lang w:eastAsia="fr-FR"/>
          <w14:ligatures w14:val="none"/>
        </w:rPr>
        <w:t>CIST</w:t>
      </w:r>
      <w:r w:rsidRPr="003C10F4">
        <w:rPr>
          <w:rFonts w:ascii="Arial" w:eastAsia="Times New Roman" w:hAnsi="Arial" w:cs="Arial"/>
          <w:b/>
          <w:bCs/>
          <w:color w:val="444444"/>
          <w:kern w:val="0"/>
          <w:sz w:val="24"/>
          <w:szCs w:val="24"/>
          <w:lang w:eastAsia="fr-FR"/>
          <w14:ligatures w14:val="none"/>
        </w:rPr>
        <w:t> </w:t>
      </w:r>
      <w:r w:rsidRPr="003C10F4">
        <w:rPr>
          <w:rFonts w:ascii="Arial" w:eastAsia="Times New Roman" w:hAnsi="Arial" w:cs="Arial"/>
          <w:color w:val="444444"/>
          <w:kern w:val="0"/>
          <w:sz w:val="24"/>
          <w:szCs w:val="24"/>
          <w:lang w:eastAsia="fr-FR"/>
          <w14:ligatures w14:val="none"/>
        </w:rPr>
        <w:t> (</w:t>
      </w:r>
      <w:proofErr w:type="gramEnd"/>
      <w:r w:rsidRPr="003C10F4">
        <w:rPr>
          <w:rFonts w:ascii="Arial" w:eastAsia="Times New Roman" w:hAnsi="Arial" w:cs="Arial"/>
          <w:color w:val="444444"/>
          <w:kern w:val="0"/>
          <w:sz w:val="24"/>
          <w:szCs w:val="24"/>
          <w:lang w:eastAsia="fr-FR"/>
          <w14:ligatures w14:val="none"/>
        </w:rPr>
        <w:fldChar w:fldCharType="begin"/>
      </w:r>
      <w:r w:rsidRPr="003C10F4">
        <w:rPr>
          <w:rFonts w:ascii="Arial" w:eastAsia="Times New Roman" w:hAnsi="Arial" w:cs="Arial"/>
          <w:color w:val="444444"/>
          <w:kern w:val="0"/>
          <w:sz w:val="24"/>
          <w:szCs w:val="24"/>
          <w:lang w:eastAsia="fr-FR"/>
          <w14:ligatures w14:val="none"/>
        </w:rPr>
        <w:instrText>HYPERLINK "https://imaginairescientifique.fr/" \t "_blank"</w:instrText>
      </w:r>
      <w:r w:rsidRPr="003C10F4">
        <w:rPr>
          <w:rFonts w:ascii="Arial" w:eastAsia="Times New Roman" w:hAnsi="Arial" w:cs="Arial"/>
          <w:color w:val="444444"/>
          <w:kern w:val="0"/>
          <w:sz w:val="24"/>
          <w:szCs w:val="24"/>
          <w:lang w:eastAsia="fr-FR"/>
          <w14:ligatures w14:val="none"/>
        </w:rPr>
      </w:r>
      <w:r w:rsidRPr="003C10F4">
        <w:rPr>
          <w:rFonts w:ascii="Arial" w:eastAsia="Times New Roman" w:hAnsi="Arial" w:cs="Arial"/>
          <w:color w:val="444444"/>
          <w:kern w:val="0"/>
          <w:sz w:val="24"/>
          <w:szCs w:val="24"/>
          <w:lang w:eastAsia="fr-FR"/>
          <w14:ligatures w14:val="none"/>
        </w:rPr>
        <w:fldChar w:fldCharType="separate"/>
      </w:r>
      <w:r w:rsidRPr="003C10F4">
        <w:rPr>
          <w:rFonts w:ascii="Arial" w:eastAsia="Times New Roman" w:hAnsi="Arial" w:cs="Arial"/>
          <w:color w:val="007DBC"/>
          <w:kern w:val="0"/>
          <w:sz w:val="24"/>
          <w:szCs w:val="24"/>
          <w:u w:val="single"/>
          <w:lang w:eastAsia="fr-FR"/>
          <w14:ligatures w14:val="none"/>
        </w:rPr>
        <w:t> Centre de l'Imaginaire Scientifique et Technique</w:t>
      </w:r>
      <w:r w:rsidRPr="003C10F4">
        <w:rPr>
          <w:rFonts w:ascii="Arial" w:eastAsia="Times New Roman" w:hAnsi="Arial" w:cs="Arial"/>
          <w:color w:val="444444"/>
          <w:kern w:val="0"/>
          <w:sz w:val="24"/>
          <w:szCs w:val="24"/>
          <w:lang w:eastAsia="fr-FR"/>
          <w14:ligatures w14:val="none"/>
        </w:rPr>
        <w:fldChar w:fldCharType="end"/>
      </w:r>
      <w:r w:rsidRPr="003C10F4">
        <w:rPr>
          <w:rFonts w:ascii="Arial" w:eastAsia="Times New Roman" w:hAnsi="Arial" w:cs="Arial"/>
          <w:color w:val="444444"/>
          <w:kern w:val="0"/>
          <w:sz w:val="24"/>
          <w:szCs w:val="24"/>
          <w:lang w:eastAsia="fr-FR"/>
          <w14:ligatures w14:val="none"/>
        </w:rPr>
        <w:t> )  pour le projet régional </w:t>
      </w:r>
      <w:r w:rsidRPr="003C10F4">
        <w:rPr>
          <w:rFonts w:ascii="Arial" w:eastAsia="Times New Roman" w:hAnsi="Arial" w:cs="Arial"/>
          <w:b/>
          <w:bCs/>
          <w:color w:val="0000CC"/>
          <w:kern w:val="0"/>
          <w:sz w:val="24"/>
          <w:szCs w:val="24"/>
          <w:lang w:eastAsia="fr-FR"/>
          <w14:ligatures w14:val="none"/>
        </w:rPr>
        <w:t>SCIENTIFICA/TECHNICA 2024</w:t>
      </w:r>
      <w:r w:rsidRPr="003C10F4">
        <w:rPr>
          <w:rFonts w:ascii="Arial" w:eastAsia="Times New Roman" w:hAnsi="Arial" w:cs="Arial"/>
          <w:b/>
          <w:bCs/>
          <w:color w:val="444444"/>
          <w:kern w:val="0"/>
          <w:sz w:val="24"/>
          <w:szCs w:val="24"/>
          <w:lang w:eastAsia="fr-FR"/>
          <w14:ligatures w14:val="none"/>
        </w:rPr>
        <w:t>,</w:t>
      </w:r>
      <w:r w:rsidRPr="003C10F4">
        <w:rPr>
          <w:rFonts w:ascii="Arial" w:eastAsia="Times New Roman" w:hAnsi="Arial" w:cs="Arial"/>
          <w:color w:val="444444"/>
          <w:kern w:val="0"/>
          <w:sz w:val="24"/>
          <w:szCs w:val="24"/>
          <w:lang w:eastAsia="fr-FR"/>
          <w14:ligatures w14:val="none"/>
        </w:rPr>
        <w:br/>
        <w:t>un appel à volontaires est lancé pour participer au festival </w:t>
      </w:r>
      <w:r w:rsidRPr="003C10F4">
        <w:rPr>
          <w:rFonts w:ascii="Arial" w:eastAsia="Times New Roman" w:hAnsi="Arial" w:cs="Arial"/>
          <w:b/>
          <w:bCs/>
          <w:i/>
          <w:iCs/>
          <w:color w:val="444444"/>
          <w:kern w:val="0"/>
          <w:sz w:val="24"/>
          <w:szCs w:val="24"/>
          <w:lang w:eastAsia="fr-FR"/>
          <w14:ligatures w14:val="none"/>
        </w:rPr>
        <w:t>"Va savoir"</w:t>
      </w:r>
      <w:r w:rsidRPr="003C10F4">
        <w:rPr>
          <w:rFonts w:ascii="Arial" w:eastAsia="Times New Roman" w:hAnsi="Arial" w:cs="Arial"/>
          <w:color w:val="444444"/>
          <w:kern w:val="0"/>
          <w:sz w:val="24"/>
          <w:szCs w:val="24"/>
          <w:lang w:eastAsia="fr-FR"/>
          <w14:ligatures w14:val="none"/>
        </w:rPr>
        <w:t> qui est organisé à la Halle tropisme /Montpellier samedi 26 et dimanche 27 octobre 2024.</w:t>
      </w:r>
    </w:p>
    <w:p w14:paraId="53BE9918"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Nous vous encourageons à répondre présent et vous remercions de votre implication.</w:t>
      </w:r>
    </w:p>
    <w:p w14:paraId="520401B6"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444444"/>
          <w:kern w:val="0"/>
          <w:sz w:val="24"/>
          <w:szCs w:val="24"/>
          <w:lang w:eastAsia="fr-FR"/>
          <w14:ligatures w14:val="none"/>
        </w:rPr>
        <w:t>Tous les détails en cliquant sur les liens ci-</w:t>
      </w:r>
      <w:proofErr w:type="gramStart"/>
      <w:r w:rsidRPr="003C10F4">
        <w:rPr>
          <w:rFonts w:ascii="Arial" w:eastAsia="Times New Roman" w:hAnsi="Arial" w:cs="Arial"/>
          <w:b/>
          <w:bCs/>
          <w:color w:val="444444"/>
          <w:kern w:val="0"/>
          <w:sz w:val="24"/>
          <w:szCs w:val="24"/>
          <w:lang w:eastAsia="fr-FR"/>
          <w14:ligatures w14:val="none"/>
        </w:rPr>
        <w:t>dessous:</w:t>
      </w:r>
      <w:proofErr w:type="gramEnd"/>
    </w:p>
    <w:p w14:paraId="7EC294B4"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6" w:tgtFrame="_blank" w:history="1">
        <w:r w:rsidRPr="003C10F4">
          <w:rPr>
            <w:rFonts w:ascii="Arial" w:eastAsia="Times New Roman" w:hAnsi="Arial" w:cs="Arial"/>
            <w:color w:val="0563C1"/>
            <w:kern w:val="0"/>
            <w:sz w:val="24"/>
            <w:szCs w:val="24"/>
            <w:u w:val="single"/>
            <w:lang w:eastAsia="fr-FR"/>
            <w14:ligatures w14:val="none"/>
          </w:rPr>
          <w:t>Appel à participation</w:t>
        </w:r>
      </w:hyperlink>
    </w:p>
    <w:p w14:paraId="09CFCBAF"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7" w:tgtFrame="_blank" w:history="1">
        <w:r w:rsidRPr="003C10F4">
          <w:rPr>
            <w:rFonts w:ascii="Arial" w:eastAsia="Times New Roman" w:hAnsi="Arial" w:cs="Arial"/>
            <w:color w:val="0563C1"/>
            <w:kern w:val="0"/>
            <w:sz w:val="24"/>
            <w:szCs w:val="24"/>
            <w:u w:val="single"/>
            <w:lang w:eastAsia="fr-FR"/>
            <w14:ligatures w14:val="none"/>
          </w:rPr>
          <w:t>Programme complet</w:t>
        </w:r>
      </w:hyperlink>
      <w:r w:rsidRPr="003C10F4">
        <w:rPr>
          <w:rFonts w:ascii="Arial" w:eastAsia="Times New Roman" w:hAnsi="Arial" w:cs="Arial"/>
          <w:color w:val="444444"/>
          <w:kern w:val="0"/>
          <w:sz w:val="24"/>
          <w:szCs w:val="24"/>
          <w:lang w:eastAsia="fr-FR"/>
          <w14:ligatures w14:val="none"/>
        </w:rPr>
        <w:t>  </w:t>
      </w:r>
      <w:r w:rsidRPr="003C10F4">
        <w:rPr>
          <w:rFonts w:ascii="Arial" w:eastAsia="Times New Roman" w:hAnsi="Arial" w:cs="Arial"/>
          <w:i/>
          <w:iCs/>
          <w:color w:val="444444"/>
          <w:kern w:val="0"/>
          <w:sz w:val="24"/>
          <w:szCs w:val="24"/>
          <w:lang w:eastAsia="fr-FR"/>
          <w14:ligatures w14:val="none"/>
        </w:rPr>
        <w:t>(</w:t>
      </w:r>
      <w:r w:rsidRPr="003C10F4">
        <w:rPr>
          <w:rFonts w:ascii="Arial" w:eastAsia="Times New Roman" w:hAnsi="Arial" w:cs="Arial"/>
          <w:i/>
          <w:iCs/>
          <w:color w:val="444444"/>
          <w:kern w:val="0"/>
          <w:sz w:val="21"/>
          <w:szCs w:val="21"/>
          <w:lang w:eastAsia="fr-FR"/>
          <w14:ligatures w14:val="none"/>
        </w:rPr>
        <w:t xml:space="preserve"> voir notre atelier </w:t>
      </w:r>
      <w:proofErr w:type="gramStart"/>
      <w:r w:rsidRPr="003C10F4">
        <w:rPr>
          <w:rFonts w:ascii="Arial" w:eastAsia="Times New Roman" w:hAnsi="Arial" w:cs="Arial"/>
          <w:i/>
          <w:iCs/>
          <w:color w:val="444444"/>
          <w:kern w:val="0"/>
          <w:sz w:val="21"/>
          <w:szCs w:val="21"/>
          <w:lang w:eastAsia="fr-FR"/>
          <w14:ligatures w14:val="none"/>
        </w:rPr>
        <w:t>p.12 )</w:t>
      </w:r>
      <w:proofErr w:type="gramEnd"/>
    </w:p>
    <w:p w14:paraId="03C5A9A8"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510A4488"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Lundi 4 novembre / conférence "Programme EDF Grand Carénage"</w:t>
      </w:r>
    </w:p>
    <w:p w14:paraId="11F3FF95"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Le </w:t>
      </w:r>
      <w:r w:rsidRPr="003C10F4">
        <w:rPr>
          <w:rFonts w:ascii="Arial" w:eastAsia="Times New Roman" w:hAnsi="Arial" w:cs="Arial"/>
          <w:i/>
          <w:iCs/>
          <w:color w:val="0000FF"/>
          <w:kern w:val="0"/>
          <w:sz w:val="24"/>
          <w:szCs w:val="24"/>
          <w:lang w:eastAsia="fr-FR"/>
          <w14:ligatures w14:val="none"/>
        </w:rPr>
        <w:t>programme EDF de Grand Carénage</w:t>
      </w:r>
      <w:r w:rsidRPr="003C10F4">
        <w:rPr>
          <w:rFonts w:ascii="Arial" w:eastAsia="Times New Roman" w:hAnsi="Arial" w:cs="Arial"/>
          <w:color w:val="0000FF"/>
          <w:kern w:val="0"/>
          <w:sz w:val="24"/>
          <w:szCs w:val="24"/>
          <w:lang w:eastAsia="fr-FR"/>
          <w14:ligatures w14:val="none"/>
        </w:rPr>
        <w:t> </w:t>
      </w:r>
      <w:r w:rsidRPr="003C10F4">
        <w:rPr>
          <w:rFonts w:ascii="Arial" w:eastAsia="Times New Roman" w:hAnsi="Arial" w:cs="Arial"/>
          <w:color w:val="444444"/>
          <w:kern w:val="0"/>
          <w:sz w:val="24"/>
          <w:szCs w:val="24"/>
          <w:lang w:eastAsia="fr-FR"/>
          <w14:ligatures w14:val="none"/>
        </w:rPr>
        <w:t>a pour objectif de prolonger la durée de vie des réacteurs REP français existants au-delà des 40 ans prévus à l’origine. L’exposé expliquera la nature des projets le constituant, leur cadencement dans le temps et la façon de placer les travaux intrusifs lors des arrêts de tranche. Ensuite, il illustrera plus en détail ce programme </w:t>
      </w:r>
      <w:hyperlink r:id="rId8" w:tgtFrame="_blank" w:history="1">
        <w:r w:rsidRPr="003C10F4">
          <w:rPr>
            <w:rFonts w:ascii="Arial" w:eastAsia="Times New Roman" w:hAnsi="Arial" w:cs="Arial"/>
            <w:color w:val="0563C1"/>
            <w:kern w:val="0"/>
            <w:sz w:val="24"/>
            <w:szCs w:val="24"/>
            <w:u w:val="single"/>
            <w:lang w:eastAsia="fr-FR"/>
            <w14:ligatures w14:val="none"/>
          </w:rPr>
          <w:t>lire la suite en cliquant là</w:t>
        </w:r>
      </w:hyperlink>
    </w:p>
    <w:p w14:paraId="58A0B95D"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18h, Université Populaire d'Uzès (salle annexe, 1bis rue du Général Vincent - participation libre et sans inscription)</w:t>
      </w:r>
    </w:p>
    <w:p w14:paraId="28F41481"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36C36C09"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Lundi 4 novembre /5ème Journée Condorcet</w:t>
      </w:r>
    </w:p>
    <w:p w14:paraId="02146094"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444444"/>
          <w:kern w:val="0"/>
          <w:sz w:val="24"/>
          <w:szCs w:val="24"/>
          <w:lang w:eastAsia="fr-FR"/>
          <w14:ligatures w14:val="none"/>
        </w:rPr>
        <w:t>Film L’espace d’un homme, le projet Grothendieck</w:t>
      </w:r>
    </w:p>
    <w:p w14:paraId="62C9AFEE"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En complément de la </w:t>
      </w:r>
      <w:hyperlink r:id="rId9" w:tgtFrame="_blank" w:history="1">
        <w:r w:rsidRPr="003C10F4">
          <w:rPr>
            <w:rFonts w:ascii="Arial" w:eastAsia="Times New Roman" w:hAnsi="Arial" w:cs="Arial"/>
            <w:color w:val="0563C1"/>
            <w:kern w:val="0"/>
            <w:sz w:val="24"/>
            <w:szCs w:val="24"/>
            <w:u w:val="single"/>
            <w:lang w:eastAsia="fr-FR"/>
            <w14:ligatures w14:val="none"/>
          </w:rPr>
          <w:t>5ème Journée Condorcet : </w:t>
        </w:r>
        <w:r w:rsidRPr="003C10F4">
          <w:rPr>
            <w:rFonts w:ascii="Arial" w:eastAsia="Times New Roman" w:hAnsi="Arial" w:cs="Arial"/>
            <w:i/>
            <w:iCs/>
            <w:color w:val="0563C1"/>
            <w:kern w:val="0"/>
            <w:sz w:val="24"/>
            <w:szCs w:val="24"/>
            <w:u w:val="single"/>
            <w:lang w:eastAsia="fr-FR"/>
            <w14:ligatures w14:val="none"/>
          </w:rPr>
          <w:t>Grothendieck et l’écologie radicale</w:t>
        </w:r>
      </w:hyperlink>
      <w:r w:rsidRPr="003C10F4">
        <w:rPr>
          <w:rFonts w:ascii="Arial" w:eastAsia="Times New Roman" w:hAnsi="Arial" w:cs="Arial"/>
          <w:i/>
          <w:iCs/>
          <w:color w:val="444444"/>
          <w:kern w:val="0"/>
          <w:sz w:val="24"/>
          <w:szCs w:val="24"/>
          <w:lang w:eastAsia="fr-FR"/>
          <w14:ligatures w14:val="none"/>
        </w:rPr>
        <w:t>,</w:t>
      </w:r>
      <w:r w:rsidRPr="003C10F4">
        <w:rPr>
          <w:rFonts w:ascii="Arial" w:eastAsia="Times New Roman" w:hAnsi="Arial" w:cs="Arial"/>
          <w:color w:val="444444"/>
          <w:kern w:val="0"/>
          <w:sz w:val="24"/>
          <w:szCs w:val="24"/>
          <w:lang w:eastAsia="fr-FR"/>
          <w14:ligatures w14:val="none"/>
        </w:rPr>
        <w:t xml:space="preserve"> projection </w:t>
      </w:r>
      <w:proofErr w:type="gramStart"/>
      <w:r w:rsidRPr="003C10F4">
        <w:rPr>
          <w:rFonts w:ascii="Arial" w:eastAsia="Times New Roman" w:hAnsi="Arial" w:cs="Arial"/>
          <w:color w:val="444444"/>
          <w:kern w:val="0"/>
          <w:sz w:val="24"/>
          <w:szCs w:val="24"/>
          <w:lang w:eastAsia="fr-FR"/>
          <w14:ligatures w14:val="none"/>
        </w:rPr>
        <w:t>du  film</w:t>
      </w:r>
      <w:proofErr w:type="gramEnd"/>
      <w:r w:rsidRPr="003C10F4">
        <w:rPr>
          <w:rFonts w:ascii="Arial" w:eastAsia="Times New Roman" w:hAnsi="Arial" w:cs="Arial"/>
          <w:color w:val="444444"/>
          <w:kern w:val="0"/>
          <w:sz w:val="24"/>
          <w:szCs w:val="24"/>
          <w:lang w:eastAsia="fr-FR"/>
          <w14:ligatures w14:val="none"/>
        </w:rPr>
        <w:t xml:space="preserve"> d’Hervé </w:t>
      </w:r>
      <w:proofErr w:type="spellStart"/>
      <w:r w:rsidRPr="003C10F4">
        <w:rPr>
          <w:rFonts w:ascii="Arial" w:eastAsia="Times New Roman" w:hAnsi="Arial" w:cs="Arial"/>
          <w:color w:val="444444"/>
          <w:kern w:val="0"/>
          <w:sz w:val="24"/>
          <w:szCs w:val="24"/>
          <w:lang w:eastAsia="fr-FR"/>
          <w14:ligatures w14:val="none"/>
        </w:rPr>
        <w:t>Nisic</w:t>
      </w:r>
      <w:proofErr w:type="spellEnd"/>
      <w:r w:rsidRPr="003C10F4">
        <w:rPr>
          <w:rFonts w:ascii="Arial" w:eastAsia="Times New Roman" w:hAnsi="Arial" w:cs="Arial"/>
          <w:color w:val="444444"/>
          <w:kern w:val="0"/>
          <w:sz w:val="24"/>
          <w:szCs w:val="24"/>
          <w:lang w:eastAsia="fr-FR"/>
          <w14:ligatures w14:val="none"/>
        </w:rPr>
        <w:t>. Il sera suivi d’une discussion avec le réalisateur.</w:t>
      </w:r>
    </w:p>
    <w:p w14:paraId="6E6F3712"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10" w:tgtFrame="_blank" w:history="1">
        <w:r w:rsidRPr="003C10F4">
          <w:rPr>
            <w:rFonts w:ascii="Arial" w:eastAsia="Times New Roman" w:hAnsi="Arial" w:cs="Arial"/>
            <w:color w:val="0563C1"/>
            <w:kern w:val="0"/>
            <w:sz w:val="24"/>
            <w:szCs w:val="24"/>
            <w:u w:val="single"/>
            <w:lang w:eastAsia="fr-FR"/>
            <w14:ligatures w14:val="none"/>
          </w:rPr>
          <w:t>+ d’info en cliquant là</w:t>
        </w:r>
      </w:hyperlink>
    </w:p>
    <w:p w14:paraId="3BA096D0"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 xml:space="preserve">De 17h à 19h / Institut de Botanique - Amphi Charles </w:t>
      </w:r>
      <w:proofErr w:type="spellStart"/>
      <w:r w:rsidRPr="003C10F4">
        <w:rPr>
          <w:rFonts w:ascii="Arial" w:eastAsia="Times New Roman" w:hAnsi="Arial" w:cs="Arial"/>
          <w:color w:val="444444"/>
          <w:kern w:val="0"/>
          <w:sz w:val="24"/>
          <w:szCs w:val="24"/>
          <w:lang w:eastAsia="fr-FR"/>
          <w14:ligatures w14:val="none"/>
        </w:rPr>
        <w:t>Flahaut</w:t>
      </w:r>
      <w:proofErr w:type="spellEnd"/>
      <w:r w:rsidRPr="003C10F4">
        <w:rPr>
          <w:rFonts w:ascii="Arial" w:eastAsia="Times New Roman" w:hAnsi="Arial" w:cs="Arial"/>
          <w:color w:val="444444"/>
          <w:kern w:val="0"/>
          <w:sz w:val="24"/>
          <w:szCs w:val="24"/>
          <w:lang w:eastAsia="fr-FR"/>
          <w14:ligatures w14:val="none"/>
        </w:rPr>
        <w:t xml:space="preserve"> - 163 rue Auguste-</w:t>
      </w:r>
      <w:proofErr w:type="spellStart"/>
      <w:r w:rsidRPr="003C10F4">
        <w:rPr>
          <w:rFonts w:ascii="Arial" w:eastAsia="Times New Roman" w:hAnsi="Arial" w:cs="Arial"/>
          <w:color w:val="444444"/>
          <w:kern w:val="0"/>
          <w:sz w:val="24"/>
          <w:szCs w:val="24"/>
          <w:lang w:eastAsia="fr-FR"/>
          <w14:ligatures w14:val="none"/>
        </w:rPr>
        <w:t>Broussonnet</w:t>
      </w:r>
      <w:proofErr w:type="spellEnd"/>
      <w:r w:rsidRPr="003C10F4">
        <w:rPr>
          <w:rFonts w:ascii="Arial" w:eastAsia="Times New Roman" w:hAnsi="Arial" w:cs="Arial"/>
          <w:color w:val="444444"/>
          <w:kern w:val="0"/>
          <w:sz w:val="24"/>
          <w:szCs w:val="24"/>
          <w:lang w:eastAsia="fr-FR"/>
          <w14:ligatures w14:val="none"/>
        </w:rPr>
        <w:t>, Montpellier</w:t>
      </w:r>
    </w:p>
    <w:p w14:paraId="1AC68B59"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4DDC8A61"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Mardi 5 novembre / 5ème Journée Condorcet</w:t>
      </w:r>
    </w:p>
    <w:p w14:paraId="20B59C28"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i/>
          <w:iCs/>
          <w:color w:val="0000FF"/>
          <w:kern w:val="0"/>
          <w:sz w:val="24"/>
          <w:szCs w:val="24"/>
          <w:lang w:eastAsia="fr-FR"/>
          <w14:ligatures w14:val="none"/>
        </w:rPr>
        <w:t>Grothendieck et l’écologie radicale</w:t>
      </w:r>
    </w:p>
    <w:p w14:paraId="72347A1A"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Grothendieck, figure éminente des mathématiques et anarchiste</w:t>
      </w:r>
      <w:r w:rsidRPr="003C10F4">
        <w:rPr>
          <w:rFonts w:ascii="Arial" w:eastAsia="Times New Roman" w:hAnsi="Arial" w:cs="Arial"/>
          <w:color w:val="444444"/>
          <w:kern w:val="0"/>
          <w:sz w:val="24"/>
          <w:szCs w:val="24"/>
          <w:lang w:eastAsia="fr-FR"/>
          <w14:ligatures w14:val="none"/>
        </w:rPr>
        <w:br/>
        <w:t>convaincu, a légué un héritage intellectuel riche et profond. Parmi ses</w:t>
      </w:r>
      <w:r w:rsidRPr="003C10F4">
        <w:rPr>
          <w:rFonts w:ascii="Arial" w:eastAsia="Times New Roman" w:hAnsi="Arial" w:cs="Arial"/>
          <w:color w:val="444444"/>
          <w:kern w:val="0"/>
          <w:sz w:val="24"/>
          <w:szCs w:val="24"/>
          <w:lang w:eastAsia="fr-FR"/>
          <w14:ligatures w14:val="none"/>
        </w:rPr>
        <w:br/>
        <w:t>contributions notables, mal connues encore, figure son engagement pour</w:t>
      </w:r>
      <w:r w:rsidRPr="003C10F4">
        <w:rPr>
          <w:rFonts w:ascii="Arial" w:eastAsia="Times New Roman" w:hAnsi="Arial" w:cs="Arial"/>
          <w:color w:val="444444"/>
          <w:kern w:val="0"/>
          <w:sz w:val="24"/>
          <w:szCs w:val="24"/>
          <w:lang w:eastAsia="fr-FR"/>
          <w14:ligatures w14:val="none"/>
        </w:rPr>
        <w:br/>
        <w:t>l’écologie radicale, un mouvement qui, bien avant la prise de conscience</w:t>
      </w:r>
      <w:r w:rsidRPr="003C10F4">
        <w:rPr>
          <w:rFonts w:ascii="Arial" w:eastAsia="Times New Roman" w:hAnsi="Arial" w:cs="Arial"/>
          <w:color w:val="444444"/>
          <w:kern w:val="0"/>
          <w:sz w:val="24"/>
          <w:szCs w:val="24"/>
          <w:lang w:eastAsia="fr-FR"/>
          <w14:ligatures w14:val="none"/>
        </w:rPr>
        <w:br/>
        <w:t>générale, a questionné les fondements mêmes de la science et de son rôle dans</w:t>
      </w:r>
      <w:r w:rsidRPr="003C10F4">
        <w:rPr>
          <w:rFonts w:ascii="Arial" w:eastAsia="Times New Roman" w:hAnsi="Arial" w:cs="Arial"/>
          <w:color w:val="444444"/>
          <w:kern w:val="0"/>
          <w:sz w:val="24"/>
          <w:szCs w:val="24"/>
          <w:lang w:eastAsia="fr-FR"/>
          <w14:ligatures w14:val="none"/>
        </w:rPr>
        <w:br/>
        <w:t>notre société.</w:t>
      </w:r>
    </w:p>
    <w:p w14:paraId="623D33E6"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11" w:tgtFrame="_blank" w:history="1">
        <w:r w:rsidRPr="003C10F4">
          <w:rPr>
            <w:rFonts w:ascii="Arial" w:eastAsia="Times New Roman" w:hAnsi="Arial" w:cs="Arial"/>
            <w:color w:val="0563C1"/>
            <w:kern w:val="0"/>
            <w:sz w:val="24"/>
            <w:szCs w:val="24"/>
            <w:u w:val="single"/>
            <w:lang w:eastAsia="fr-FR"/>
            <w14:ligatures w14:val="none"/>
          </w:rPr>
          <w:t>+ d’info en cliquant là</w:t>
        </w:r>
      </w:hyperlink>
    </w:p>
    <w:p w14:paraId="60FCF384"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De 9h à 18h15/ Campus Triolet - Bâtiment 36 - Amphi 36.01 - Place Eugène Bataillon 34095 Montpellier</w:t>
      </w:r>
    </w:p>
    <w:p w14:paraId="6316FD8C"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0409C199"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Mercredi 6 novembre / Conférence annuelle de la Chaire MARÉSON</w:t>
      </w:r>
    </w:p>
    <w:p w14:paraId="0554C6FA"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AU PROGRAMME</w:t>
      </w:r>
    </w:p>
    <w:p w14:paraId="206227BC" w14:textId="77777777" w:rsidR="003C10F4" w:rsidRPr="003C10F4" w:rsidRDefault="003C10F4" w:rsidP="003C10F4">
      <w:pPr>
        <w:numPr>
          <w:ilvl w:val="0"/>
          <w:numId w:val="1"/>
        </w:numPr>
        <w:shd w:val="clear" w:color="auto" w:fill="FFFFFF"/>
        <w:spacing w:before="100" w:beforeAutospacing="1" w:after="120" w:line="320" w:lineRule="atLeast"/>
        <w:ind w:left="1095"/>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La présentation du baromètre des pratiques responsables</w:t>
      </w:r>
    </w:p>
    <w:p w14:paraId="709B12A3" w14:textId="77777777" w:rsidR="003C10F4" w:rsidRPr="003C10F4" w:rsidRDefault="003C10F4" w:rsidP="003C10F4">
      <w:pPr>
        <w:numPr>
          <w:ilvl w:val="0"/>
          <w:numId w:val="1"/>
        </w:numPr>
        <w:shd w:val="clear" w:color="auto" w:fill="FFFFFF"/>
        <w:spacing w:before="100" w:beforeAutospacing="1" w:after="120" w:line="320" w:lineRule="atLeast"/>
        <w:ind w:left="1095"/>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Des échanges entre universitaires et professionnels autour de la thématique </w:t>
      </w:r>
      <w:r w:rsidRPr="003C10F4">
        <w:rPr>
          <w:rFonts w:ascii="Arial" w:eastAsia="Times New Roman" w:hAnsi="Arial" w:cs="Arial"/>
          <w:i/>
          <w:iCs/>
          <w:color w:val="0000CC"/>
          <w:kern w:val="0"/>
          <w:sz w:val="24"/>
          <w:szCs w:val="24"/>
          <w:lang w:eastAsia="fr-FR"/>
          <w14:ligatures w14:val="none"/>
        </w:rPr>
        <w:t>“Osons une consommation plus responsable !”</w:t>
      </w:r>
    </w:p>
    <w:p w14:paraId="0826F207"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12" w:tgtFrame="_blank" w:history="1">
        <w:r w:rsidRPr="003C10F4">
          <w:rPr>
            <w:rFonts w:ascii="Arial" w:eastAsia="Times New Roman" w:hAnsi="Arial" w:cs="Arial"/>
            <w:b/>
            <w:bCs/>
            <w:color w:val="0563C1"/>
            <w:kern w:val="0"/>
            <w:sz w:val="24"/>
            <w:szCs w:val="24"/>
            <w:u w:val="single"/>
            <w:lang w:eastAsia="fr-FR"/>
            <w14:ligatures w14:val="none"/>
          </w:rPr>
          <w:t>+ d’info et inscription en cliquant là</w:t>
        </w:r>
      </w:hyperlink>
    </w:p>
    <w:p w14:paraId="591F9EEE"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2D20E6A1"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Mercredi 6 novembre /En ligne Colloque Chimie et Eau de la Fondation de la Chimie</w:t>
      </w:r>
    </w:p>
    <w:p w14:paraId="623C83FB"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13" w:tgtFrame="_blank" w:history="1">
        <w:r w:rsidRPr="003C10F4">
          <w:rPr>
            <w:rFonts w:ascii="Arial" w:eastAsia="Times New Roman" w:hAnsi="Arial" w:cs="Arial"/>
            <w:color w:val="0563C1"/>
            <w:kern w:val="0"/>
            <w:sz w:val="24"/>
            <w:szCs w:val="24"/>
            <w:u w:val="single"/>
            <w:shd w:val="clear" w:color="auto" w:fill="FFFFFF"/>
            <w:lang w:eastAsia="fr-FR"/>
            <w14:ligatures w14:val="none"/>
          </w:rPr>
          <w:t>Toutes les infos en cliquant là</w:t>
        </w:r>
      </w:hyperlink>
    </w:p>
    <w:p w14:paraId="46A017B0"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i/>
          <w:iCs/>
          <w:color w:val="4462A2"/>
          <w:kern w:val="0"/>
          <w:sz w:val="24"/>
          <w:szCs w:val="24"/>
          <w:shd w:val="clear" w:color="auto" w:fill="FFFFFF"/>
          <w:lang w:eastAsia="fr-FR"/>
          <w14:ligatures w14:val="none"/>
        </w:rPr>
        <w:t>Le colloque sera </w:t>
      </w:r>
      <w:r w:rsidRPr="003C10F4">
        <w:rPr>
          <w:rFonts w:ascii="Arial" w:eastAsia="Times New Roman" w:hAnsi="Arial" w:cs="Arial"/>
          <w:b/>
          <w:bCs/>
          <w:i/>
          <w:iCs/>
          <w:color w:val="4462A2"/>
          <w:kern w:val="0"/>
          <w:sz w:val="24"/>
          <w:szCs w:val="24"/>
          <w:shd w:val="clear" w:color="auto" w:fill="FFFFFF"/>
          <w:lang w:eastAsia="fr-FR"/>
          <w14:ligatures w14:val="none"/>
        </w:rPr>
        <w:t>retransmis en direct </w:t>
      </w:r>
      <w:r w:rsidRPr="003C10F4">
        <w:rPr>
          <w:rFonts w:ascii="Arial" w:eastAsia="Times New Roman" w:hAnsi="Arial" w:cs="Arial"/>
          <w:i/>
          <w:iCs/>
          <w:color w:val="4462A2"/>
          <w:kern w:val="0"/>
          <w:sz w:val="24"/>
          <w:szCs w:val="24"/>
          <w:shd w:val="clear" w:color="auto" w:fill="FFFFFF"/>
          <w:lang w:eastAsia="fr-FR"/>
          <w14:ligatures w14:val="none"/>
        </w:rPr>
        <w:t>toute la journée </w:t>
      </w:r>
      <w:r w:rsidRPr="003C10F4">
        <w:rPr>
          <w:rFonts w:ascii="Arial" w:eastAsia="Times New Roman" w:hAnsi="Arial" w:cs="Arial"/>
          <w:b/>
          <w:bCs/>
          <w:i/>
          <w:iCs/>
          <w:color w:val="EE815D"/>
          <w:kern w:val="0"/>
          <w:sz w:val="24"/>
          <w:szCs w:val="24"/>
          <w:shd w:val="clear" w:color="auto" w:fill="FFFFFF"/>
          <w:lang w:eastAsia="fr-FR"/>
          <w14:ligatures w14:val="none"/>
        </w:rPr>
        <w:t>sur la chaîne YouTube de la médiathèque </w:t>
      </w:r>
      <w:hyperlink r:id="rId14" w:tgtFrame="_blank" w:history="1">
        <w:r w:rsidRPr="003C10F4">
          <w:rPr>
            <w:rFonts w:ascii="Arial" w:eastAsia="Times New Roman" w:hAnsi="Arial" w:cs="Arial"/>
            <w:b/>
            <w:bCs/>
            <w:i/>
            <w:iCs/>
            <w:color w:val="F6A800"/>
            <w:kern w:val="0"/>
            <w:sz w:val="24"/>
            <w:szCs w:val="24"/>
            <w:u w:val="single"/>
            <w:shd w:val="clear" w:color="auto" w:fill="FFFFFF"/>
            <w:lang w:eastAsia="fr-FR"/>
            <w14:ligatures w14:val="none"/>
          </w:rPr>
          <w:t>mediachimie.org</w:t>
        </w:r>
      </w:hyperlink>
      <w:r w:rsidRPr="003C10F4">
        <w:rPr>
          <w:rFonts w:ascii="Arial" w:eastAsia="Times New Roman" w:hAnsi="Arial" w:cs="Arial"/>
          <w:b/>
          <w:bCs/>
          <w:i/>
          <w:iCs/>
          <w:color w:val="444444"/>
          <w:kern w:val="0"/>
          <w:lang w:eastAsia="fr-FR"/>
          <w14:ligatures w14:val="none"/>
        </w:rPr>
        <w:t> </w:t>
      </w:r>
    </w:p>
    <w:p w14:paraId="06B99D2C"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15" w:tgtFrame="_blank" w:history="1">
        <w:r w:rsidRPr="003C10F4">
          <w:rPr>
            <w:rFonts w:ascii="Arial" w:eastAsia="Times New Roman" w:hAnsi="Arial" w:cs="Arial"/>
            <w:color w:val="0563C1"/>
            <w:kern w:val="0"/>
            <w:sz w:val="24"/>
            <w:szCs w:val="24"/>
            <w:u w:val="single"/>
            <w:lang w:eastAsia="fr-FR"/>
            <w14:ligatures w14:val="none"/>
          </w:rPr>
          <w:t>https://www.youtube.com/user/mediachimie</w:t>
        </w:r>
      </w:hyperlink>
    </w:p>
    <w:p w14:paraId="19CF597C"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42A89BE0"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lastRenderedPageBreak/>
        <w:t>Jeudi 7 novembre / Rencontre Génération Industrie 2024</w:t>
      </w:r>
    </w:p>
    <w:p w14:paraId="5970B232"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Une rencontre pour découvrir des industriels emblématiques de l'Hérault qui vous transmettront leur passion, leur vision sur ce secteur d’avenir et les chemins qui les ont amenés à piloter ou à s’investir dans ces entreprises de renom. Ils répondront à l’issue de la rencontre à vos questions.</w:t>
      </w:r>
    </w:p>
    <w:p w14:paraId="53710F7D"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336C1AC2"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0000CC"/>
          <w:kern w:val="0"/>
          <w:sz w:val="24"/>
          <w:szCs w:val="24"/>
          <w:lang w:eastAsia="fr-FR"/>
          <w14:ligatures w14:val="none"/>
        </w:rPr>
        <w:t>Génération Industrie</w:t>
      </w:r>
      <w:r w:rsidRPr="003C10F4">
        <w:rPr>
          <w:rFonts w:ascii="Arial" w:eastAsia="Times New Roman" w:hAnsi="Arial" w:cs="Arial"/>
          <w:color w:val="444444"/>
          <w:kern w:val="0"/>
          <w:sz w:val="24"/>
          <w:szCs w:val="24"/>
          <w:lang w:eastAsia="fr-FR"/>
          <w14:ligatures w14:val="none"/>
        </w:rPr>
        <w:t>, c’est une occasion unique d’échanger et de dessiner son avenir dans l'industrie ! </w:t>
      </w:r>
      <w:hyperlink r:id="rId16" w:tgtFrame="_blank" w:history="1">
        <w:r w:rsidRPr="003C10F4">
          <w:rPr>
            <w:rFonts w:ascii="Arial" w:eastAsia="Times New Roman" w:hAnsi="Arial" w:cs="Arial"/>
            <w:color w:val="0563C1"/>
            <w:kern w:val="0"/>
            <w:sz w:val="24"/>
            <w:szCs w:val="24"/>
            <w:u w:val="single"/>
            <w:lang w:eastAsia="fr-FR"/>
            <w14:ligatures w14:val="none"/>
          </w:rPr>
          <w:t>+ d’info en cliquant là</w:t>
        </w:r>
      </w:hyperlink>
    </w:p>
    <w:p w14:paraId="554B50FA"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17" w:tgtFrame="_blank" w:history="1">
        <w:r w:rsidRPr="003C10F4">
          <w:rPr>
            <w:rFonts w:ascii="Arial" w:eastAsia="Times New Roman" w:hAnsi="Arial" w:cs="Arial"/>
            <w:color w:val="0563C1"/>
            <w:kern w:val="0"/>
            <w:sz w:val="24"/>
            <w:szCs w:val="24"/>
            <w:u w:val="single"/>
            <w:lang w:eastAsia="fr-FR"/>
            <w14:ligatures w14:val="none"/>
          </w:rPr>
          <w:t>Inscription en cliquant là</w:t>
        </w:r>
      </w:hyperlink>
    </w:p>
    <w:p w14:paraId="456E721E"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 xml:space="preserve">De </w:t>
      </w:r>
      <w:proofErr w:type="gramStart"/>
      <w:r w:rsidRPr="003C10F4">
        <w:rPr>
          <w:rFonts w:ascii="Arial" w:eastAsia="Times New Roman" w:hAnsi="Arial" w:cs="Arial"/>
          <w:color w:val="444444"/>
          <w:kern w:val="0"/>
          <w:sz w:val="24"/>
          <w:szCs w:val="24"/>
          <w:lang w:eastAsia="fr-FR"/>
          <w14:ligatures w14:val="none"/>
        </w:rPr>
        <w:t>17:</w:t>
      </w:r>
      <w:proofErr w:type="gramEnd"/>
      <w:r w:rsidRPr="003C10F4">
        <w:rPr>
          <w:rFonts w:ascii="Arial" w:eastAsia="Times New Roman" w:hAnsi="Arial" w:cs="Arial"/>
          <w:color w:val="444444"/>
          <w:kern w:val="0"/>
          <w:sz w:val="24"/>
          <w:szCs w:val="24"/>
          <w:lang w:eastAsia="fr-FR"/>
          <w14:ligatures w14:val="none"/>
        </w:rPr>
        <w:t>00 à 19:00 / MBS  2300 avenue des Moulins 34070 Montpellier</w:t>
      </w:r>
    </w:p>
    <w:p w14:paraId="391CC6EF"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20089718"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Mardi 12 novembre / Journée scientifique de l’OREME</w:t>
      </w:r>
    </w:p>
    <w:p w14:paraId="04992626"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i/>
          <w:iCs/>
          <w:color w:val="0000CC"/>
          <w:kern w:val="0"/>
          <w:sz w:val="24"/>
          <w:szCs w:val="24"/>
          <w:lang w:eastAsia="fr-FR"/>
          <w14:ligatures w14:val="none"/>
        </w:rPr>
        <w:t>Voyage en Géosciences : de la planète habitable aux ressources minérales critiques</w:t>
      </w:r>
    </w:p>
    <w:p w14:paraId="02593CA7"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 </w:t>
      </w:r>
      <w:r w:rsidRPr="003C10F4">
        <w:rPr>
          <w:rFonts w:ascii="Arial" w:eastAsia="Times New Roman" w:hAnsi="Arial" w:cs="Arial"/>
          <w:b/>
          <w:bCs/>
          <w:color w:val="444444"/>
          <w:kern w:val="0"/>
          <w:sz w:val="24"/>
          <w:szCs w:val="24"/>
          <w:lang w:eastAsia="fr-FR"/>
          <w14:ligatures w14:val="none"/>
        </w:rPr>
        <w:t>Matinée réservée aux scientifiques</w:t>
      </w:r>
      <w:r w:rsidRPr="003C10F4">
        <w:rPr>
          <w:rFonts w:ascii="Arial" w:eastAsia="Times New Roman" w:hAnsi="Arial" w:cs="Arial"/>
          <w:color w:val="444444"/>
          <w:kern w:val="0"/>
          <w:sz w:val="24"/>
          <w:szCs w:val="24"/>
          <w:lang w:eastAsia="fr-FR"/>
          <w14:ligatures w14:val="none"/>
        </w:rPr>
        <w:t xml:space="preserve"> composées d’une variété de </w:t>
      </w:r>
      <w:proofErr w:type="spellStart"/>
      <w:r w:rsidRPr="003C10F4">
        <w:rPr>
          <w:rFonts w:ascii="Arial" w:eastAsia="Times New Roman" w:hAnsi="Arial" w:cs="Arial"/>
          <w:color w:val="444444"/>
          <w:kern w:val="0"/>
          <w:sz w:val="24"/>
          <w:szCs w:val="24"/>
          <w:lang w:eastAsia="fr-FR"/>
          <w14:ligatures w14:val="none"/>
        </w:rPr>
        <w:t>pitchs</w:t>
      </w:r>
      <w:proofErr w:type="spellEnd"/>
      <w:r w:rsidRPr="003C10F4">
        <w:rPr>
          <w:rFonts w:ascii="Arial" w:eastAsia="Times New Roman" w:hAnsi="Arial" w:cs="Arial"/>
          <w:color w:val="444444"/>
          <w:kern w:val="0"/>
          <w:sz w:val="24"/>
          <w:szCs w:val="24"/>
          <w:lang w:eastAsia="fr-FR"/>
          <w14:ligatures w14:val="none"/>
        </w:rPr>
        <w:t xml:space="preserve"> scientifiques sur l’habitabilité des planètes et les risques naturels.</w:t>
      </w:r>
    </w:p>
    <w:p w14:paraId="347872AA"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444444"/>
          <w:kern w:val="0"/>
          <w:sz w:val="24"/>
          <w:szCs w:val="24"/>
          <w:lang w:eastAsia="fr-FR"/>
          <w14:ligatures w14:val="none"/>
        </w:rPr>
        <w:t>Après-midi ouvert au public </w:t>
      </w:r>
      <w:r w:rsidRPr="003C10F4">
        <w:rPr>
          <w:rFonts w:ascii="Arial" w:eastAsia="Times New Roman" w:hAnsi="Arial" w:cs="Arial"/>
          <w:color w:val="444444"/>
          <w:kern w:val="0"/>
          <w:sz w:val="24"/>
          <w:szCs w:val="24"/>
          <w:lang w:eastAsia="fr-FR"/>
          <w14:ligatures w14:val="none"/>
        </w:rPr>
        <w:t>avec une table ronde sur “Ressources minérales et transition écologique : réconcilier énergie et environnement”.</w:t>
      </w:r>
    </w:p>
    <w:p w14:paraId="0BD3ACBE"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Venez échanger et partager des connaissances pour comprendre les défis environnementaux actuels.</w:t>
      </w:r>
    </w:p>
    <w:p w14:paraId="5296BC5B"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Événement gratuit pour tous.</w:t>
      </w:r>
    </w:p>
    <w:p w14:paraId="7BC4C5E6"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proofErr w:type="gramStart"/>
      <w:r w:rsidRPr="003C10F4">
        <w:rPr>
          <w:rFonts w:ascii="Arial" w:eastAsia="Times New Roman" w:hAnsi="Arial" w:cs="Arial"/>
          <w:color w:val="444444"/>
          <w:kern w:val="0"/>
          <w:sz w:val="24"/>
          <w:szCs w:val="24"/>
          <w:lang w:eastAsia="fr-FR"/>
          <w14:ligatures w14:val="none"/>
        </w:rPr>
        <w:t>de</w:t>
      </w:r>
      <w:proofErr w:type="gramEnd"/>
      <w:r w:rsidRPr="003C10F4">
        <w:rPr>
          <w:rFonts w:ascii="Arial" w:eastAsia="Times New Roman" w:hAnsi="Arial" w:cs="Arial"/>
          <w:color w:val="444444"/>
          <w:kern w:val="0"/>
          <w:sz w:val="24"/>
          <w:szCs w:val="24"/>
          <w:lang w:eastAsia="fr-FR"/>
          <w14:ligatures w14:val="none"/>
        </w:rPr>
        <w:t xml:space="preserve"> 9h à 16h30 / La Panacée - 14 rue de l’École de Pharmacie, Montpellier et en ligne</w:t>
      </w:r>
    </w:p>
    <w:p w14:paraId="46E8F666"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18" w:tgtFrame="_blank" w:history="1">
        <w:r w:rsidRPr="003C10F4">
          <w:rPr>
            <w:rFonts w:ascii="Arial" w:eastAsia="Times New Roman" w:hAnsi="Arial" w:cs="Arial"/>
            <w:color w:val="0563C1"/>
            <w:kern w:val="0"/>
            <w:sz w:val="24"/>
            <w:szCs w:val="24"/>
            <w:u w:val="single"/>
            <w:lang w:eastAsia="fr-FR"/>
            <w14:ligatures w14:val="none"/>
          </w:rPr>
          <w:t>S’inscrire</w:t>
        </w:r>
      </w:hyperlink>
      <w:r w:rsidRPr="003C10F4">
        <w:rPr>
          <w:rFonts w:ascii="Arial" w:eastAsia="Times New Roman" w:hAnsi="Arial" w:cs="Arial"/>
          <w:color w:val="444444"/>
          <w:kern w:val="0"/>
          <w:sz w:val="24"/>
          <w:szCs w:val="24"/>
          <w:lang w:eastAsia="fr-FR"/>
          <w14:ligatures w14:val="none"/>
        </w:rPr>
        <w:t>    </w:t>
      </w:r>
      <w:hyperlink r:id="rId19" w:tgtFrame="_blank" w:history="1">
        <w:r w:rsidRPr="003C10F4">
          <w:rPr>
            <w:rFonts w:ascii="Arial" w:eastAsia="Times New Roman" w:hAnsi="Arial" w:cs="Arial"/>
            <w:color w:val="0563C1"/>
            <w:kern w:val="0"/>
            <w:sz w:val="24"/>
            <w:szCs w:val="24"/>
            <w:u w:val="single"/>
            <w:lang w:eastAsia="fr-FR"/>
            <w14:ligatures w14:val="none"/>
          </w:rPr>
          <w:t>+ d’infos</w:t>
        </w:r>
      </w:hyperlink>
    </w:p>
    <w:p w14:paraId="72418BFB"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57A40FB9"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Mardi 12 novembre /</w:t>
      </w:r>
      <w:r w:rsidRPr="003C10F4">
        <w:rPr>
          <w:rFonts w:ascii="Arial" w:eastAsia="Times New Roman" w:hAnsi="Arial" w:cs="Arial"/>
          <w:color w:val="FFFFFF"/>
          <w:kern w:val="0"/>
          <w:sz w:val="24"/>
          <w:szCs w:val="24"/>
          <w:shd w:val="clear" w:color="auto" w:fill="0000FF"/>
          <w:lang w:eastAsia="fr-FR"/>
          <w14:ligatures w14:val="none"/>
        </w:rPr>
        <w:t> </w:t>
      </w:r>
      <w:r w:rsidRPr="003C10F4">
        <w:rPr>
          <w:rFonts w:ascii="Arial" w:eastAsia="Times New Roman" w:hAnsi="Arial" w:cs="Arial"/>
          <w:b/>
          <w:bCs/>
          <w:color w:val="FFFFFF"/>
          <w:kern w:val="0"/>
          <w:sz w:val="24"/>
          <w:szCs w:val="24"/>
          <w:shd w:val="clear" w:color="auto" w:fill="0000FF"/>
          <w:lang w:eastAsia="fr-FR"/>
          <w14:ligatures w14:val="none"/>
        </w:rPr>
        <w:t>Regards croisés sur le vivant en société</w:t>
      </w:r>
    </w:p>
    <w:p w14:paraId="4BFC09A4"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i/>
          <w:iCs/>
          <w:color w:val="0000CC"/>
          <w:kern w:val="0"/>
          <w:sz w:val="24"/>
          <w:szCs w:val="24"/>
          <w:lang w:eastAsia="fr-FR"/>
          <w14:ligatures w14:val="none"/>
        </w:rPr>
        <w:t>Entre biologie évolutive et économie expérimentale</w:t>
      </w:r>
      <w:r w:rsidRPr="003C10F4">
        <w:rPr>
          <w:rFonts w:ascii="Arial" w:eastAsia="Times New Roman" w:hAnsi="Arial" w:cs="Arial"/>
          <w:color w:val="444444"/>
          <w:kern w:val="0"/>
          <w:lang w:eastAsia="fr-FR"/>
          <w14:ligatures w14:val="none"/>
        </w:rPr>
        <w:br/>
      </w:r>
      <w:r w:rsidRPr="003C10F4">
        <w:rPr>
          <w:rFonts w:ascii="Arial" w:eastAsia="Times New Roman" w:hAnsi="Arial" w:cs="Arial"/>
          <w:b/>
          <w:bCs/>
          <w:color w:val="444444"/>
          <w:kern w:val="0"/>
          <w:sz w:val="24"/>
          <w:szCs w:val="24"/>
          <w:lang w:eastAsia="fr-FR"/>
          <w14:ligatures w14:val="none"/>
        </w:rPr>
        <w:t>Regard croisé sur l’adaptation locale dans les populations humaines</w:t>
      </w:r>
    </w:p>
    <w:p w14:paraId="1F0AC5D3"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Le cycle </w:t>
      </w:r>
      <w:r w:rsidRPr="003C10F4">
        <w:rPr>
          <w:rFonts w:ascii="Arial" w:eastAsia="Times New Roman" w:hAnsi="Arial" w:cs="Arial"/>
          <w:color w:val="0000FF"/>
          <w:kern w:val="0"/>
          <w:sz w:val="24"/>
          <w:szCs w:val="24"/>
          <w:lang w:eastAsia="fr-FR"/>
          <w14:ligatures w14:val="none"/>
        </w:rPr>
        <w:t>“Regards croisés sur le vivant en société” </w:t>
      </w:r>
      <w:r w:rsidRPr="003C10F4">
        <w:rPr>
          <w:rFonts w:ascii="Arial" w:eastAsia="Times New Roman" w:hAnsi="Arial" w:cs="Arial"/>
          <w:color w:val="444444"/>
          <w:kern w:val="0"/>
          <w:sz w:val="24"/>
          <w:szCs w:val="24"/>
          <w:lang w:eastAsia="fr-FR"/>
          <w14:ligatures w14:val="none"/>
        </w:rPr>
        <w:t>propose de croiser le regard de spécialistes, d’une part des sciences humaines et sociales, d’autre part de l’écologie et l’environnement, autour de questions environnementales majeures, afin d’élargir les perceptions vers une approche interdisciplinaire.</w:t>
      </w:r>
    </w:p>
    <w:p w14:paraId="7B54030B"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lastRenderedPageBreak/>
        <w:t>Le cycle, proposé en format hybride, est retransmis en direct depuis la </w:t>
      </w:r>
      <w:hyperlink r:id="rId20" w:tgtFrame="_blank" w:history="1">
        <w:r w:rsidRPr="003C10F4">
          <w:rPr>
            <w:rFonts w:ascii="Arial" w:eastAsia="Times New Roman" w:hAnsi="Arial" w:cs="Arial"/>
            <w:color w:val="0563C1"/>
            <w:kern w:val="0"/>
            <w:sz w:val="24"/>
            <w:szCs w:val="24"/>
            <w:u w:val="single"/>
            <w:lang w:eastAsia="fr-FR"/>
            <w14:ligatures w14:val="none"/>
          </w:rPr>
          <w:t>Maison des sciences de l’Homme</w:t>
        </w:r>
      </w:hyperlink>
      <w:r w:rsidRPr="003C10F4">
        <w:rPr>
          <w:rFonts w:ascii="Arial" w:eastAsia="Times New Roman" w:hAnsi="Arial" w:cs="Arial"/>
          <w:color w:val="444444"/>
          <w:kern w:val="0"/>
          <w:sz w:val="24"/>
          <w:szCs w:val="24"/>
          <w:lang w:eastAsia="fr-FR"/>
          <w14:ligatures w14:val="none"/>
        </w:rPr>
        <w:t>.</w:t>
      </w:r>
    </w:p>
    <w:p w14:paraId="6105C391"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 De 17h30 à 19h30 (cocktail apéritif jusqu'à 20h30)</w:t>
      </w:r>
    </w:p>
    <w:p w14:paraId="352C7435"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 xml:space="preserve"> Site Saint Charles 2 - Auditorium (MSH) - 71 rue Henri </w:t>
      </w:r>
      <w:proofErr w:type="spellStart"/>
      <w:r w:rsidRPr="003C10F4">
        <w:rPr>
          <w:rFonts w:ascii="Arial" w:eastAsia="Times New Roman" w:hAnsi="Arial" w:cs="Arial"/>
          <w:color w:val="444444"/>
          <w:kern w:val="0"/>
          <w:sz w:val="24"/>
          <w:szCs w:val="24"/>
          <w:lang w:eastAsia="fr-FR"/>
          <w14:ligatures w14:val="none"/>
        </w:rPr>
        <w:t>Serrre</w:t>
      </w:r>
      <w:proofErr w:type="spellEnd"/>
      <w:r w:rsidRPr="003C10F4">
        <w:rPr>
          <w:rFonts w:ascii="Arial" w:eastAsia="Times New Roman" w:hAnsi="Arial" w:cs="Arial"/>
          <w:color w:val="444444"/>
          <w:kern w:val="0"/>
          <w:sz w:val="24"/>
          <w:szCs w:val="24"/>
          <w:lang w:eastAsia="fr-FR"/>
          <w14:ligatures w14:val="none"/>
        </w:rPr>
        <w:t>, 34090 Montpellier</w:t>
      </w:r>
    </w:p>
    <w:p w14:paraId="0572E9A1"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21" w:tgtFrame="_blank" w:history="1">
        <w:r w:rsidRPr="003C10F4">
          <w:rPr>
            <w:rFonts w:ascii="Arial" w:eastAsia="Times New Roman" w:hAnsi="Arial" w:cs="Arial"/>
            <w:color w:val="0563C1"/>
            <w:kern w:val="0"/>
            <w:sz w:val="24"/>
            <w:szCs w:val="24"/>
            <w:u w:val="single"/>
            <w:lang w:eastAsia="fr-FR"/>
            <w14:ligatures w14:val="none"/>
          </w:rPr>
          <w:t>+ d’infos</w:t>
        </w:r>
      </w:hyperlink>
      <w:r w:rsidRPr="003C10F4">
        <w:rPr>
          <w:rFonts w:ascii="Arial" w:eastAsia="Times New Roman" w:hAnsi="Arial" w:cs="Arial"/>
          <w:color w:val="444444"/>
          <w:kern w:val="0"/>
          <w:sz w:val="24"/>
          <w:szCs w:val="24"/>
          <w:lang w:eastAsia="fr-FR"/>
          <w14:ligatures w14:val="none"/>
        </w:rPr>
        <w:t>     /   </w:t>
      </w:r>
      <w:hyperlink r:id="rId22" w:tgtFrame="_blank" w:history="1">
        <w:r w:rsidRPr="003C10F4">
          <w:rPr>
            <w:rFonts w:ascii="Arial" w:eastAsia="Times New Roman" w:hAnsi="Arial" w:cs="Arial"/>
            <w:color w:val="0563C1"/>
            <w:kern w:val="0"/>
            <w:sz w:val="24"/>
            <w:szCs w:val="24"/>
            <w:u w:val="single"/>
            <w:lang w:eastAsia="fr-FR"/>
            <w14:ligatures w14:val="none"/>
          </w:rPr>
          <w:t>Programme 2024-2025</w:t>
        </w:r>
      </w:hyperlink>
    </w:p>
    <w:p w14:paraId="247966D5"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606ACCB3"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 xml:space="preserve">Jeudi 14 </w:t>
      </w:r>
      <w:proofErr w:type="gramStart"/>
      <w:r w:rsidRPr="003C10F4">
        <w:rPr>
          <w:rFonts w:ascii="Arial" w:eastAsia="Times New Roman" w:hAnsi="Arial" w:cs="Arial"/>
          <w:b/>
          <w:bCs/>
          <w:color w:val="FFFFFF"/>
          <w:kern w:val="0"/>
          <w:sz w:val="24"/>
          <w:szCs w:val="24"/>
          <w:shd w:val="clear" w:color="auto" w:fill="0000FF"/>
          <w:lang w:eastAsia="fr-FR"/>
          <w14:ligatures w14:val="none"/>
        </w:rPr>
        <w:t>Novembre</w:t>
      </w:r>
      <w:proofErr w:type="gramEnd"/>
      <w:r w:rsidRPr="003C10F4">
        <w:rPr>
          <w:rFonts w:ascii="Arial" w:eastAsia="Times New Roman" w:hAnsi="Arial" w:cs="Arial"/>
          <w:b/>
          <w:bCs/>
          <w:color w:val="FFFFFF"/>
          <w:kern w:val="0"/>
          <w:sz w:val="24"/>
          <w:szCs w:val="24"/>
          <w:shd w:val="clear" w:color="auto" w:fill="0000FF"/>
          <w:lang w:eastAsia="fr-FR"/>
          <w14:ligatures w14:val="none"/>
        </w:rPr>
        <w:t xml:space="preserve"> / Conférence</w:t>
      </w:r>
    </w:p>
    <w:p w14:paraId="7C3BC843"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i/>
          <w:iCs/>
          <w:color w:val="0000FF"/>
          <w:kern w:val="0"/>
          <w:sz w:val="24"/>
          <w:szCs w:val="24"/>
          <w:lang w:eastAsia="fr-FR"/>
          <w14:ligatures w14:val="none"/>
        </w:rPr>
        <w:t>Les virus de bactéries, nouveaux alliés de la santé humaine et agricole</w:t>
      </w:r>
    </w:p>
    <w:p w14:paraId="1C7EBF5B" w14:textId="77777777" w:rsidR="003C10F4" w:rsidRPr="003C10F4" w:rsidRDefault="003C10F4" w:rsidP="003C10F4">
      <w:pPr>
        <w:numPr>
          <w:ilvl w:val="0"/>
          <w:numId w:val="2"/>
        </w:numPr>
        <w:shd w:val="clear" w:color="auto" w:fill="FFFFFF"/>
        <w:spacing w:before="100" w:beforeAutospacing="1" w:after="120" w:line="320" w:lineRule="atLeast"/>
        <w:ind w:left="1095"/>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444444"/>
          <w:kern w:val="0"/>
          <w:sz w:val="24"/>
          <w:szCs w:val="24"/>
          <w:lang w:eastAsia="fr-FR"/>
          <w14:ligatures w14:val="none"/>
        </w:rPr>
        <w:t>Les bactériophages, un remède contre les infections bactériennes résistantes ?</w:t>
      </w:r>
    </w:p>
    <w:p w14:paraId="457FDA34"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Utilisations médicales actuelles : où ? quand ? comment ?</w:t>
      </w:r>
    </w:p>
    <w:p w14:paraId="54E2D60E" w14:textId="77777777" w:rsidR="003C10F4" w:rsidRPr="003C10F4" w:rsidRDefault="003C10F4" w:rsidP="003C10F4">
      <w:pPr>
        <w:numPr>
          <w:ilvl w:val="0"/>
          <w:numId w:val="3"/>
        </w:numPr>
        <w:shd w:val="clear" w:color="auto" w:fill="FFFFFF"/>
        <w:spacing w:before="100" w:beforeAutospacing="1" w:after="120" w:line="320" w:lineRule="atLeast"/>
        <w:ind w:left="1095"/>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444444"/>
          <w:kern w:val="0"/>
          <w:sz w:val="24"/>
          <w:szCs w:val="24"/>
          <w:lang w:eastAsia="fr-FR"/>
          <w14:ligatures w14:val="none"/>
        </w:rPr>
        <w:t>Les bactériophages et la santé végétale : un futur sans pesticides ?</w:t>
      </w:r>
    </w:p>
    <w:p w14:paraId="1D3AB6C6"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Zoom sur les traitements agricoles : en champs ? en serre ?</w:t>
      </w:r>
    </w:p>
    <w:p w14:paraId="70827BAE"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23" w:tgtFrame="_blank" w:history="1">
        <w:r w:rsidRPr="003C10F4">
          <w:rPr>
            <w:rFonts w:ascii="Arial" w:eastAsia="Times New Roman" w:hAnsi="Arial" w:cs="Arial"/>
            <w:color w:val="0563C1"/>
            <w:kern w:val="0"/>
            <w:sz w:val="24"/>
            <w:szCs w:val="24"/>
            <w:u w:val="single"/>
            <w:lang w:eastAsia="fr-FR"/>
            <w14:ligatures w14:val="none"/>
          </w:rPr>
          <w:t>+ d’info en cliquant là</w:t>
        </w:r>
      </w:hyperlink>
    </w:p>
    <w:p w14:paraId="58CFB36D"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3323481F"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 xml:space="preserve">Mardi 19 novembre / Conférence </w:t>
      </w:r>
      <w:proofErr w:type="spellStart"/>
      <w:r w:rsidRPr="003C10F4">
        <w:rPr>
          <w:rFonts w:ascii="Arial" w:eastAsia="Times New Roman" w:hAnsi="Arial" w:cs="Arial"/>
          <w:b/>
          <w:bCs/>
          <w:color w:val="FFFFFF"/>
          <w:kern w:val="0"/>
          <w:sz w:val="24"/>
          <w:szCs w:val="24"/>
          <w:shd w:val="clear" w:color="auto" w:fill="0000FF"/>
          <w:lang w:eastAsia="fr-FR"/>
          <w14:ligatures w14:val="none"/>
        </w:rPr>
        <w:t>HiPhiS</w:t>
      </w:r>
      <w:proofErr w:type="spellEnd"/>
    </w:p>
    <w:p w14:paraId="6B9299D6"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 </w:t>
      </w:r>
      <w:r w:rsidRPr="003C10F4">
        <w:rPr>
          <w:rFonts w:ascii="Arial" w:eastAsia="Times New Roman" w:hAnsi="Arial" w:cs="Arial"/>
          <w:i/>
          <w:iCs/>
          <w:color w:val="0000FF"/>
          <w:kern w:val="0"/>
          <w:sz w:val="24"/>
          <w:szCs w:val="24"/>
          <w:lang w:eastAsia="fr-FR"/>
          <w14:ligatures w14:val="none"/>
        </w:rPr>
        <w:t> L’échelle comme relation : de quelques cas en nanosciences et nanotechnologies</w:t>
      </w:r>
    </w:p>
    <w:p w14:paraId="72249901"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proofErr w:type="gramStart"/>
      <w:r w:rsidRPr="003C10F4">
        <w:rPr>
          <w:rFonts w:ascii="Arial" w:eastAsia="Times New Roman" w:hAnsi="Arial" w:cs="Arial"/>
          <w:color w:val="444444"/>
          <w:kern w:val="0"/>
          <w:sz w:val="24"/>
          <w:szCs w:val="24"/>
          <w:lang w:eastAsia="fr-FR"/>
          <w14:ligatures w14:val="none"/>
        </w:rPr>
        <w:t>par</w:t>
      </w:r>
      <w:proofErr w:type="gramEnd"/>
      <w:r w:rsidRPr="003C10F4">
        <w:rPr>
          <w:rFonts w:ascii="Arial" w:eastAsia="Times New Roman" w:hAnsi="Arial" w:cs="Arial"/>
          <w:color w:val="444444"/>
          <w:kern w:val="0"/>
          <w:sz w:val="24"/>
          <w:szCs w:val="24"/>
          <w:lang w:eastAsia="fr-FR"/>
          <w14:ligatures w14:val="none"/>
        </w:rPr>
        <w:t> </w:t>
      </w:r>
      <w:r w:rsidRPr="003C10F4">
        <w:rPr>
          <w:rFonts w:ascii="Arial" w:eastAsia="Times New Roman" w:hAnsi="Arial" w:cs="Arial"/>
          <w:b/>
          <w:bCs/>
          <w:color w:val="444444"/>
          <w:kern w:val="0"/>
          <w:sz w:val="24"/>
          <w:szCs w:val="24"/>
          <w:lang w:eastAsia="fr-FR"/>
          <w14:ligatures w14:val="none"/>
        </w:rPr>
        <w:t xml:space="preserve">Sacha </w:t>
      </w:r>
      <w:proofErr w:type="spellStart"/>
      <w:r w:rsidRPr="003C10F4">
        <w:rPr>
          <w:rFonts w:ascii="Arial" w:eastAsia="Times New Roman" w:hAnsi="Arial" w:cs="Arial"/>
          <w:b/>
          <w:bCs/>
          <w:color w:val="444444"/>
          <w:kern w:val="0"/>
          <w:sz w:val="24"/>
          <w:szCs w:val="24"/>
          <w:lang w:eastAsia="fr-FR"/>
          <w14:ligatures w14:val="none"/>
        </w:rPr>
        <w:t>Loeve</w:t>
      </w:r>
      <w:proofErr w:type="spellEnd"/>
      <w:r w:rsidRPr="003C10F4">
        <w:rPr>
          <w:rFonts w:ascii="Arial" w:eastAsia="Times New Roman" w:hAnsi="Arial" w:cs="Arial"/>
          <w:color w:val="444444"/>
          <w:kern w:val="0"/>
          <w:sz w:val="24"/>
          <w:szCs w:val="24"/>
          <w:lang w:eastAsia="fr-FR"/>
          <w14:ligatures w14:val="none"/>
        </w:rPr>
        <w:t>, philosophe des (nano)sciences </w:t>
      </w:r>
    </w:p>
    <w:p w14:paraId="010EBBB8"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444444"/>
          <w:kern w:val="0"/>
          <w:sz w:val="24"/>
          <w:szCs w:val="24"/>
          <w:lang w:eastAsia="fr-FR"/>
          <w14:ligatures w14:val="none"/>
        </w:rPr>
        <w:t>17h30 – UPVM3 site Saint-Charles</w:t>
      </w:r>
      <w:r w:rsidRPr="003C10F4">
        <w:rPr>
          <w:rFonts w:ascii="Arial" w:eastAsia="Times New Roman" w:hAnsi="Arial" w:cs="Arial"/>
          <w:color w:val="444444"/>
          <w:kern w:val="0"/>
          <w:sz w:val="24"/>
          <w:szCs w:val="24"/>
          <w:lang w:eastAsia="fr-FR"/>
          <w14:ligatures w14:val="none"/>
        </w:rPr>
        <w:t>, salle </w:t>
      </w:r>
      <w:r w:rsidRPr="003C10F4">
        <w:rPr>
          <w:rFonts w:ascii="Arial" w:eastAsia="Times New Roman" w:hAnsi="Arial" w:cs="Arial"/>
          <w:i/>
          <w:iCs/>
          <w:color w:val="444444"/>
          <w:kern w:val="0"/>
          <w:sz w:val="24"/>
          <w:szCs w:val="24"/>
          <w:lang w:eastAsia="fr-FR"/>
          <w14:ligatures w14:val="none"/>
        </w:rPr>
        <w:t>Caryatides</w:t>
      </w:r>
      <w:r w:rsidRPr="003C10F4">
        <w:rPr>
          <w:rFonts w:ascii="Arial" w:eastAsia="Times New Roman" w:hAnsi="Arial" w:cs="Arial"/>
          <w:color w:val="444444"/>
          <w:kern w:val="0"/>
          <w:sz w:val="24"/>
          <w:szCs w:val="24"/>
          <w:lang w:eastAsia="fr-FR"/>
          <w14:ligatures w14:val="none"/>
        </w:rPr>
        <w:t> (n° 003, RdC bât. St-Charles-2, rue Prof. Henri Serre | tram 1 </w:t>
      </w:r>
      <w:r w:rsidRPr="003C10F4">
        <w:rPr>
          <w:rFonts w:ascii="Arial" w:eastAsia="Times New Roman" w:hAnsi="Arial" w:cs="Arial"/>
          <w:i/>
          <w:iCs/>
          <w:color w:val="444444"/>
          <w:kern w:val="0"/>
          <w:sz w:val="24"/>
          <w:szCs w:val="24"/>
          <w:lang w:eastAsia="fr-FR"/>
          <w14:ligatures w14:val="none"/>
        </w:rPr>
        <w:t>Place Albert 1er – St-Charles</w:t>
      </w:r>
      <w:r w:rsidRPr="003C10F4">
        <w:rPr>
          <w:rFonts w:ascii="Arial" w:eastAsia="Times New Roman" w:hAnsi="Arial" w:cs="Arial"/>
          <w:color w:val="444444"/>
          <w:kern w:val="0"/>
          <w:sz w:val="24"/>
          <w:szCs w:val="24"/>
          <w:lang w:eastAsia="fr-FR"/>
          <w14:ligatures w14:val="none"/>
        </w:rPr>
        <w:t>)</w:t>
      </w:r>
    </w:p>
    <w:p w14:paraId="2D443B2A"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 </w:t>
      </w:r>
      <w:hyperlink r:id="rId24" w:anchor="prochaineConf" w:tgtFrame="_blank" w:history="1">
        <w:r w:rsidRPr="003C10F4">
          <w:rPr>
            <w:rFonts w:ascii="Arial" w:eastAsia="Times New Roman" w:hAnsi="Arial" w:cs="Arial"/>
            <w:color w:val="0563C1"/>
            <w:kern w:val="0"/>
            <w:sz w:val="24"/>
            <w:szCs w:val="24"/>
            <w:u w:val="single"/>
            <w:lang w:eastAsia="fr-FR"/>
            <w14:ligatures w14:val="none"/>
          </w:rPr>
          <w:t>+ d’info en cliquant là</w:t>
        </w:r>
      </w:hyperlink>
    </w:p>
    <w:p w14:paraId="2D9E9260"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3762433B"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Mercredi 20 novembre / DDRS Polytech</w:t>
      </w:r>
    </w:p>
    <w:p w14:paraId="4FBA022A"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0000FF"/>
          <w:kern w:val="0"/>
          <w:sz w:val="24"/>
          <w:szCs w:val="24"/>
          <w:lang w:eastAsia="fr-FR"/>
          <w14:ligatures w14:val="none"/>
        </w:rPr>
        <w:t xml:space="preserve">Soirée </w:t>
      </w:r>
      <w:proofErr w:type="spellStart"/>
      <w:proofErr w:type="gramStart"/>
      <w:r w:rsidRPr="003C10F4">
        <w:rPr>
          <w:rFonts w:ascii="Arial" w:eastAsia="Times New Roman" w:hAnsi="Arial" w:cs="Arial"/>
          <w:color w:val="0000FF"/>
          <w:kern w:val="0"/>
          <w:sz w:val="24"/>
          <w:szCs w:val="24"/>
          <w:lang w:eastAsia="fr-FR"/>
          <w14:ligatures w14:val="none"/>
        </w:rPr>
        <w:t>PolyEarth</w:t>
      </w:r>
      <w:proofErr w:type="spellEnd"/>
      <w:r w:rsidRPr="003C10F4">
        <w:rPr>
          <w:rFonts w:ascii="Arial" w:eastAsia="Times New Roman" w:hAnsi="Arial" w:cs="Arial"/>
          <w:color w:val="444444"/>
          <w:kern w:val="0"/>
          <w:sz w:val="24"/>
          <w:szCs w:val="24"/>
          <w:lang w:eastAsia="fr-FR"/>
          <w14:ligatures w14:val="none"/>
        </w:rPr>
        <w:t>,  ateliers</w:t>
      </w:r>
      <w:proofErr w:type="gramEnd"/>
      <w:r w:rsidRPr="003C10F4">
        <w:rPr>
          <w:rFonts w:ascii="Arial" w:eastAsia="Times New Roman" w:hAnsi="Arial" w:cs="Arial"/>
          <w:color w:val="444444"/>
          <w:kern w:val="0"/>
          <w:sz w:val="24"/>
          <w:szCs w:val="24"/>
          <w:lang w:eastAsia="fr-FR"/>
          <w14:ligatures w14:val="none"/>
        </w:rPr>
        <w:t xml:space="preserve"> &amp; débats autour de la transition écologique et sociétale.</w:t>
      </w:r>
    </w:p>
    <w:p w14:paraId="2DF1F19B"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18h00, Polytech, bâtiment 31.</w:t>
      </w:r>
    </w:p>
    <w:p w14:paraId="35CE93D0"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5109577F"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Jeudi 21 novembre / DDRS Polytech</w:t>
      </w:r>
    </w:p>
    <w:p w14:paraId="6E6E812B"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i/>
          <w:iCs/>
          <w:color w:val="0000FF"/>
          <w:kern w:val="0"/>
          <w:sz w:val="24"/>
          <w:szCs w:val="24"/>
          <w:lang w:eastAsia="fr-FR"/>
          <w14:ligatures w14:val="none"/>
        </w:rPr>
        <w:lastRenderedPageBreak/>
        <w:t>La biodiversité : rôle, intérêt et enjeux</w:t>
      </w:r>
      <w:r w:rsidRPr="003C10F4">
        <w:rPr>
          <w:rFonts w:ascii="Arial" w:eastAsia="Times New Roman" w:hAnsi="Arial" w:cs="Arial"/>
          <w:i/>
          <w:iCs/>
          <w:color w:val="444444"/>
          <w:kern w:val="0"/>
          <w:sz w:val="24"/>
          <w:szCs w:val="24"/>
          <w:lang w:eastAsia="fr-FR"/>
          <w14:ligatures w14:val="none"/>
        </w:rPr>
        <w:t>,</w:t>
      </w:r>
      <w:r w:rsidRPr="003C10F4">
        <w:rPr>
          <w:rFonts w:ascii="Arial" w:eastAsia="Times New Roman" w:hAnsi="Arial" w:cs="Arial"/>
          <w:color w:val="444444"/>
          <w:kern w:val="0"/>
          <w:sz w:val="24"/>
          <w:szCs w:val="24"/>
          <w:lang w:eastAsia="fr-FR"/>
          <w14:ligatures w14:val="none"/>
        </w:rPr>
        <w:t xml:space="preserve"> par Laurent </w:t>
      </w:r>
      <w:proofErr w:type="spellStart"/>
      <w:r w:rsidRPr="003C10F4">
        <w:rPr>
          <w:rFonts w:ascii="Arial" w:eastAsia="Times New Roman" w:hAnsi="Arial" w:cs="Arial"/>
          <w:color w:val="444444"/>
          <w:kern w:val="0"/>
          <w:sz w:val="24"/>
          <w:szCs w:val="24"/>
          <w:lang w:eastAsia="fr-FR"/>
          <w14:ligatures w14:val="none"/>
        </w:rPr>
        <w:t>Dormont</w:t>
      </w:r>
      <w:proofErr w:type="spellEnd"/>
      <w:r w:rsidRPr="003C10F4">
        <w:rPr>
          <w:rFonts w:ascii="Arial" w:eastAsia="Times New Roman" w:hAnsi="Arial" w:cs="Arial"/>
          <w:color w:val="444444"/>
          <w:kern w:val="0"/>
          <w:sz w:val="24"/>
          <w:szCs w:val="24"/>
          <w:lang w:eastAsia="fr-FR"/>
          <w14:ligatures w14:val="none"/>
        </w:rPr>
        <w:t xml:space="preserve"> à 14h30 (3A) et mardi 10 décembre à 16h45 (Peip1) Amphi </w:t>
      </w:r>
      <w:proofErr w:type="spellStart"/>
      <w:r w:rsidRPr="003C10F4">
        <w:rPr>
          <w:rFonts w:ascii="Arial" w:eastAsia="Times New Roman" w:hAnsi="Arial" w:cs="Arial"/>
          <w:color w:val="444444"/>
          <w:kern w:val="0"/>
          <w:sz w:val="24"/>
          <w:szCs w:val="24"/>
          <w:lang w:eastAsia="fr-FR"/>
          <w14:ligatures w14:val="none"/>
        </w:rPr>
        <w:t>Dumontet</w:t>
      </w:r>
      <w:proofErr w:type="spellEnd"/>
      <w:r w:rsidRPr="003C10F4">
        <w:rPr>
          <w:rFonts w:ascii="Arial" w:eastAsia="Times New Roman" w:hAnsi="Arial" w:cs="Arial"/>
          <w:color w:val="444444"/>
          <w:kern w:val="0"/>
          <w:sz w:val="24"/>
          <w:szCs w:val="24"/>
          <w:lang w:eastAsia="fr-FR"/>
          <w14:ligatures w14:val="none"/>
        </w:rPr>
        <w:t>, bâtiment 7.</w:t>
      </w:r>
    </w:p>
    <w:p w14:paraId="205E4D41"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5CC66930"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 xml:space="preserve">Vendredi 22 novembre / Conférence </w:t>
      </w:r>
      <w:proofErr w:type="spellStart"/>
      <w:r w:rsidRPr="003C10F4">
        <w:rPr>
          <w:rFonts w:ascii="Arial" w:eastAsia="Times New Roman" w:hAnsi="Arial" w:cs="Arial"/>
          <w:b/>
          <w:bCs/>
          <w:color w:val="FFFFFF"/>
          <w:kern w:val="0"/>
          <w:sz w:val="24"/>
          <w:szCs w:val="24"/>
          <w:shd w:val="clear" w:color="auto" w:fill="0000FF"/>
          <w:lang w:eastAsia="fr-FR"/>
          <w14:ligatures w14:val="none"/>
        </w:rPr>
        <w:t>HiPhiS</w:t>
      </w:r>
      <w:proofErr w:type="spellEnd"/>
    </w:p>
    <w:p w14:paraId="42BE4794"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0000FF"/>
          <w:kern w:val="0"/>
          <w:sz w:val="24"/>
          <w:szCs w:val="24"/>
          <w:lang w:eastAsia="fr-FR"/>
          <w14:ligatures w14:val="none"/>
        </w:rPr>
        <w:t> </w:t>
      </w:r>
      <w:r w:rsidRPr="003C10F4">
        <w:rPr>
          <w:rFonts w:ascii="Arial" w:eastAsia="Times New Roman" w:hAnsi="Arial" w:cs="Arial"/>
          <w:i/>
          <w:iCs/>
          <w:color w:val="0000FF"/>
          <w:kern w:val="0"/>
          <w:sz w:val="24"/>
          <w:szCs w:val="24"/>
          <w:lang w:eastAsia="fr-FR"/>
          <w14:ligatures w14:val="none"/>
        </w:rPr>
        <w:t xml:space="preserve">Mixité méthodologique, Mainstream théorique, puis Tournant empirique – un demi-siècle d’évolution de la science </w:t>
      </w:r>
      <w:proofErr w:type="gramStart"/>
      <w:r w:rsidRPr="003C10F4">
        <w:rPr>
          <w:rFonts w:ascii="Arial" w:eastAsia="Times New Roman" w:hAnsi="Arial" w:cs="Arial"/>
          <w:i/>
          <w:iCs/>
          <w:color w:val="0000FF"/>
          <w:kern w:val="0"/>
          <w:sz w:val="24"/>
          <w:szCs w:val="24"/>
          <w:lang w:eastAsia="fr-FR"/>
          <w14:ligatures w14:val="none"/>
        </w:rPr>
        <w:t>économique  </w:t>
      </w:r>
      <w:r w:rsidRPr="003C10F4">
        <w:rPr>
          <w:rFonts w:ascii="Arial" w:eastAsia="Times New Roman" w:hAnsi="Arial" w:cs="Arial"/>
          <w:i/>
          <w:iCs/>
          <w:color w:val="444444"/>
          <w:kern w:val="0"/>
          <w:sz w:val="24"/>
          <w:szCs w:val="24"/>
          <w:lang w:eastAsia="fr-FR"/>
          <w14:ligatures w14:val="none"/>
        </w:rPr>
        <w:t>par</w:t>
      </w:r>
      <w:proofErr w:type="gramEnd"/>
      <w:r w:rsidRPr="003C10F4">
        <w:rPr>
          <w:rFonts w:ascii="Arial" w:eastAsia="Times New Roman" w:hAnsi="Arial" w:cs="Arial"/>
          <w:i/>
          <w:iCs/>
          <w:color w:val="444444"/>
          <w:kern w:val="0"/>
          <w:sz w:val="24"/>
          <w:szCs w:val="24"/>
          <w:lang w:eastAsia="fr-FR"/>
          <w14:ligatures w14:val="none"/>
        </w:rPr>
        <w:t> </w:t>
      </w:r>
      <w:r w:rsidRPr="003C10F4">
        <w:rPr>
          <w:rFonts w:ascii="Arial" w:eastAsia="Times New Roman" w:hAnsi="Arial" w:cs="Arial"/>
          <w:b/>
          <w:bCs/>
          <w:color w:val="444444"/>
          <w:kern w:val="0"/>
          <w:sz w:val="24"/>
          <w:szCs w:val="24"/>
          <w:lang w:eastAsia="fr-FR"/>
          <w14:ligatures w14:val="none"/>
        </w:rPr>
        <w:t xml:space="preserve">Michel De </w:t>
      </w:r>
      <w:proofErr w:type="spellStart"/>
      <w:r w:rsidRPr="003C10F4">
        <w:rPr>
          <w:rFonts w:ascii="Arial" w:eastAsia="Times New Roman" w:hAnsi="Arial" w:cs="Arial"/>
          <w:b/>
          <w:bCs/>
          <w:color w:val="444444"/>
          <w:kern w:val="0"/>
          <w:sz w:val="24"/>
          <w:szCs w:val="24"/>
          <w:lang w:eastAsia="fr-FR"/>
          <w14:ligatures w14:val="none"/>
        </w:rPr>
        <w:t>Vroey</w:t>
      </w:r>
      <w:proofErr w:type="spellEnd"/>
      <w:r w:rsidRPr="003C10F4">
        <w:rPr>
          <w:rFonts w:ascii="Arial" w:eastAsia="Times New Roman" w:hAnsi="Arial" w:cs="Arial"/>
          <w:color w:val="444444"/>
          <w:kern w:val="0"/>
          <w:sz w:val="24"/>
          <w:szCs w:val="24"/>
          <w:lang w:eastAsia="fr-FR"/>
          <w14:ligatures w14:val="none"/>
        </w:rPr>
        <w:t>, économiste </w:t>
      </w:r>
    </w:p>
    <w:p w14:paraId="18CCDD3F"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444444"/>
          <w:kern w:val="0"/>
          <w:sz w:val="24"/>
          <w:szCs w:val="24"/>
          <w:lang w:eastAsia="fr-FR"/>
          <w14:ligatures w14:val="none"/>
        </w:rPr>
        <w:t>14h30 – UM Faculté d’Économie</w:t>
      </w:r>
      <w:r w:rsidRPr="003C10F4">
        <w:rPr>
          <w:rFonts w:ascii="Arial" w:eastAsia="Times New Roman" w:hAnsi="Arial" w:cs="Arial"/>
          <w:color w:val="444444"/>
          <w:kern w:val="0"/>
          <w:sz w:val="24"/>
          <w:szCs w:val="24"/>
          <w:lang w:eastAsia="fr-FR"/>
          <w14:ligatures w14:val="none"/>
        </w:rPr>
        <w:t>, amphithéâtre C200 </w:t>
      </w:r>
      <w:r w:rsidRPr="003C10F4">
        <w:rPr>
          <w:rFonts w:ascii="Arial" w:eastAsia="Times New Roman" w:hAnsi="Arial" w:cs="Arial"/>
          <w:i/>
          <w:iCs/>
          <w:color w:val="444444"/>
          <w:kern w:val="0"/>
          <w:sz w:val="24"/>
          <w:szCs w:val="24"/>
          <w:lang w:eastAsia="fr-FR"/>
          <w14:ligatures w14:val="none"/>
        </w:rPr>
        <w:t>Lagarde</w:t>
      </w:r>
      <w:r w:rsidRPr="003C10F4">
        <w:rPr>
          <w:rFonts w:ascii="Arial" w:eastAsia="Times New Roman" w:hAnsi="Arial" w:cs="Arial"/>
          <w:color w:val="444444"/>
          <w:kern w:val="0"/>
          <w:sz w:val="24"/>
          <w:szCs w:val="24"/>
          <w:lang w:eastAsia="fr-FR"/>
          <w14:ligatures w14:val="none"/>
        </w:rPr>
        <w:t> (campus Richter, av. Raymond-</w:t>
      </w:r>
      <w:proofErr w:type="spellStart"/>
      <w:r w:rsidRPr="003C10F4">
        <w:rPr>
          <w:rFonts w:ascii="Arial" w:eastAsia="Times New Roman" w:hAnsi="Arial" w:cs="Arial"/>
          <w:color w:val="444444"/>
          <w:kern w:val="0"/>
          <w:sz w:val="24"/>
          <w:szCs w:val="24"/>
          <w:lang w:eastAsia="fr-FR"/>
          <w14:ligatures w14:val="none"/>
        </w:rPr>
        <w:t>Dugrand</w:t>
      </w:r>
      <w:proofErr w:type="spellEnd"/>
      <w:r w:rsidRPr="003C10F4">
        <w:rPr>
          <w:rFonts w:ascii="Arial" w:eastAsia="Times New Roman" w:hAnsi="Arial" w:cs="Arial"/>
          <w:color w:val="444444"/>
          <w:kern w:val="0"/>
          <w:sz w:val="24"/>
          <w:szCs w:val="24"/>
          <w:lang w:eastAsia="fr-FR"/>
          <w14:ligatures w14:val="none"/>
        </w:rPr>
        <w:t>, bât. UFR Éco, 1er étage)</w:t>
      </w:r>
    </w:p>
    <w:p w14:paraId="0650839F"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25" w:anchor="prochaineConf" w:tgtFrame="_blank" w:history="1">
        <w:r w:rsidRPr="003C10F4">
          <w:rPr>
            <w:rFonts w:ascii="Arial" w:eastAsia="Times New Roman" w:hAnsi="Arial" w:cs="Arial"/>
            <w:color w:val="0563C1"/>
            <w:kern w:val="0"/>
            <w:sz w:val="24"/>
            <w:szCs w:val="24"/>
            <w:u w:val="single"/>
            <w:lang w:eastAsia="fr-FR"/>
            <w14:ligatures w14:val="none"/>
          </w:rPr>
          <w:t>+ d’info en cliquant là</w:t>
        </w:r>
      </w:hyperlink>
    </w:p>
    <w:p w14:paraId="59D6140C"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04CBED6D"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1E6012A4"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Mardi 26 novembre / DDRS Polytech</w:t>
      </w:r>
    </w:p>
    <w:p w14:paraId="66B7DF37"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Table-ronde : </w:t>
      </w:r>
      <w:r w:rsidRPr="003C10F4">
        <w:rPr>
          <w:rFonts w:ascii="Arial" w:eastAsia="Times New Roman" w:hAnsi="Arial" w:cs="Arial"/>
          <w:i/>
          <w:iCs/>
          <w:color w:val="0000FF"/>
          <w:kern w:val="0"/>
          <w:sz w:val="24"/>
          <w:szCs w:val="24"/>
          <w:lang w:eastAsia="fr-FR"/>
          <w14:ligatures w14:val="none"/>
        </w:rPr>
        <w:t>l'industrie textile en transition</w:t>
      </w:r>
      <w:r w:rsidRPr="003C10F4">
        <w:rPr>
          <w:rFonts w:ascii="Arial" w:eastAsia="Times New Roman" w:hAnsi="Arial" w:cs="Arial"/>
          <w:color w:val="444444"/>
          <w:kern w:val="0"/>
          <w:sz w:val="24"/>
          <w:szCs w:val="24"/>
          <w:lang w:eastAsia="fr-FR"/>
          <w14:ligatures w14:val="none"/>
        </w:rPr>
        <w:t xml:space="preserve">, avec Ateliers </w:t>
      </w:r>
      <w:proofErr w:type="spellStart"/>
      <w:r w:rsidRPr="003C10F4">
        <w:rPr>
          <w:rFonts w:ascii="Arial" w:eastAsia="Times New Roman" w:hAnsi="Arial" w:cs="Arial"/>
          <w:color w:val="444444"/>
          <w:kern w:val="0"/>
          <w:sz w:val="24"/>
          <w:szCs w:val="24"/>
          <w:lang w:eastAsia="fr-FR"/>
          <w14:ligatures w14:val="none"/>
        </w:rPr>
        <w:t>Tuffery</w:t>
      </w:r>
      <w:proofErr w:type="spellEnd"/>
      <w:r w:rsidRPr="003C10F4">
        <w:rPr>
          <w:rFonts w:ascii="Arial" w:eastAsia="Times New Roman" w:hAnsi="Arial" w:cs="Arial"/>
          <w:color w:val="444444"/>
          <w:kern w:val="0"/>
          <w:sz w:val="24"/>
          <w:szCs w:val="24"/>
          <w:lang w:eastAsia="fr-FR"/>
          <w14:ligatures w14:val="none"/>
        </w:rPr>
        <w:t xml:space="preserve">, </w:t>
      </w:r>
      <w:proofErr w:type="spellStart"/>
      <w:r w:rsidRPr="003C10F4">
        <w:rPr>
          <w:rFonts w:ascii="Arial" w:eastAsia="Times New Roman" w:hAnsi="Arial" w:cs="Arial"/>
          <w:color w:val="444444"/>
          <w:kern w:val="0"/>
          <w:sz w:val="24"/>
          <w:szCs w:val="24"/>
          <w:lang w:eastAsia="fr-FR"/>
          <w14:ligatures w14:val="none"/>
        </w:rPr>
        <w:t>Virgocoop</w:t>
      </w:r>
      <w:proofErr w:type="spellEnd"/>
      <w:r w:rsidRPr="003C10F4">
        <w:rPr>
          <w:rFonts w:ascii="Arial" w:eastAsia="Times New Roman" w:hAnsi="Arial" w:cs="Arial"/>
          <w:color w:val="444444"/>
          <w:kern w:val="0"/>
          <w:sz w:val="24"/>
          <w:szCs w:val="24"/>
          <w:lang w:eastAsia="fr-FR"/>
          <w14:ligatures w14:val="none"/>
        </w:rPr>
        <w:t xml:space="preserve"> et </w:t>
      </w:r>
      <w:proofErr w:type="spellStart"/>
      <w:r w:rsidRPr="003C10F4">
        <w:rPr>
          <w:rFonts w:ascii="Arial" w:eastAsia="Times New Roman" w:hAnsi="Arial" w:cs="Arial"/>
          <w:color w:val="444444"/>
          <w:kern w:val="0"/>
          <w:sz w:val="24"/>
          <w:szCs w:val="24"/>
          <w:lang w:eastAsia="fr-FR"/>
          <w14:ligatures w14:val="none"/>
        </w:rPr>
        <w:t>Recycl'Occ</w:t>
      </w:r>
      <w:proofErr w:type="spellEnd"/>
      <w:r w:rsidRPr="003C10F4">
        <w:rPr>
          <w:rFonts w:ascii="Arial" w:eastAsia="Times New Roman" w:hAnsi="Arial" w:cs="Arial"/>
          <w:color w:val="444444"/>
          <w:kern w:val="0"/>
          <w:sz w:val="24"/>
          <w:szCs w:val="24"/>
          <w:lang w:eastAsia="fr-FR"/>
          <w14:ligatures w14:val="none"/>
        </w:rPr>
        <w:t xml:space="preserve">. </w:t>
      </w:r>
      <w:proofErr w:type="gramStart"/>
      <w:r w:rsidRPr="003C10F4">
        <w:rPr>
          <w:rFonts w:ascii="Arial" w:eastAsia="Times New Roman" w:hAnsi="Arial" w:cs="Arial"/>
          <w:color w:val="444444"/>
          <w:kern w:val="0"/>
          <w:sz w:val="24"/>
          <w:szCs w:val="24"/>
          <w:lang w:eastAsia="fr-FR"/>
          <w14:ligatures w14:val="none"/>
        </w:rPr>
        <w:t>à</w:t>
      </w:r>
      <w:proofErr w:type="gramEnd"/>
      <w:r w:rsidRPr="003C10F4">
        <w:rPr>
          <w:rFonts w:ascii="Arial" w:eastAsia="Times New Roman" w:hAnsi="Arial" w:cs="Arial"/>
          <w:color w:val="444444"/>
          <w:kern w:val="0"/>
          <w:sz w:val="24"/>
          <w:szCs w:val="24"/>
          <w:lang w:eastAsia="fr-FR"/>
          <w14:ligatures w14:val="none"/>
        </w:rPr>
        <w:t xml:space="preserve"> 18h30, Amphi </w:t>
      </w:r>
      <w:proofErr w:type="spellStart"/>
      <w:r w:rsidRPr="003C10F4">
        <w:rPr>
          <w:rFonts w:ascii="Arial" w:eastAsia="Times New Roman" w:hAnsi="Arial" w:cs="Arial"/>
          <w:color w:val="444444"/>
          <w:kern w:val="0"/>
          <w:sz w:val="24"/>
          <w:szCs w:val="24"/>
          <w:lang w:eastAsia="fr-FR"/>
          <w14:ligatures w14:val="none"/>
        </w:rPr>
        <w:t>Peytavin</w:t>
      </w:r>
      <w:proofErr w:type="spellEnd"/>
      <w:r w:rsidRPr="003C10F4">
        <w:rPr>
          <w:rFonts w:ascii="Arial" w:eastAsia="Times New Roman" w:hAnsi="Arial" w:cs="Arial"/>
          <w:color w:val="444444"/>
          <w:kern w:val="0"/>
          <w:sz w:val="24"/>
          <w:szCs w:val="24"/>
          <w:lang w:eastAsia="fr-FR"/>
          <w14:ligatures w14:val="none"/>
        </w:rPr>
        <w:t>, bâtiment 31.</w:t>
      </w:r>
    </w:p>
    <w:p w14:paraId="36FB1F51"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5AED3433"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FFFFFF"/>
          <w:kern w:val="0"/>
          <w:sz w:val="24"/>
          <w:szCs w:val="24"/>
          <w:shd w:val="clear" w:color="auto" w:fill="0000FF"/>
          <w:lang w:eastAsia="fr-FR"/>
          <w14:ligatures w14:val="none"/>
        </w:rPr>
        <w:t xml:space="preserve">Du 27 au 29 novembre/ Conférence organisée par le </w:t>
      </w:r>
      <w:proofErr w:type="spellStart"/>
      <w:r w:rsidRPr="003C10F4">
        <w:rPr>
          <w:rFonts w:ascii="Arial" w:eastAsia="Times New Roman" w:hAnsi="Arial" w:cs="Arial"/>
          <w:b/>
          <w:bCs/>
          <w:color w:val="FFFFFF"/>
          <w:kern w:val="0"/>
          <w:sz w:val="24"/>
          <w:szCs w:val="24"/>
          <w:shd w:val="clear" w:color="auto" w:fill="0000FF"/>
          <w:lang w:eastAsia="fr-FR"/>
          <w14:ligatures w14:val="none"/>
        </w:rPr>
        <w:t>LabUM</w:t>
      </w:r>
      <w:proofErr w:type="spellEnd"/>
      <w:r w:rsidRPr="003C10F4">
        <w:rPr>
          <w:rFonts w:ascii="Arial" w:eastAsia="Times New Roman" w:hAnsi="Arial" w:cs="Arial"/>
          <w:b/>
          <w:bCs/>
          <w:color w:val="FFFFFF"/>
          <w:kern w:val="0"/>
          <w:sz w:val="24"/>
          <w:szCs w:val="24"/>
          <w:shd w:val="clear" w:color="auto" w:fill="0000FF"/>
          <w:lang w:eastAsia="fr-FR"/>
          <w14:ligatures w14:val="none"/>
        </w:rPr>
        <w:t xml:space="preserve"> </w:t>
      </w:r>
      <w:proofErr w:type="spellStart"/>
      <w:r w:rsidRPr="003C10F4">
        <w:rPr>
          <w:rFonts w:ascii="Arial" w:eastAsia="Times New Roman" w:hAnsi="Arial" w:cs="Arial"/>
          <w:b/>
          <w:bCs/>
          <w:color w:val="FFFFFF"/>
          <w:kern w:val="0"/>
          <w:sz w:val="24"/>
          <w:szCs w:val="24"/>
          <w:shd w:val="clear" w:color="auto" w:fill="0000FF"/>
          <w:lang w:eastAsia="fr-FR"/>
          <w14:ligatures w14:val="none"/>
        </w:rPr>
        <w:t>EpiGenMed</w:t>
      </w:r>
      <w:proofErr w:type="spellEnd"/>
    </w:p>
    <w:p w14:paraId="58F87732"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proofErr w:type="spellStart"/>
      <w:r w:rsidRPr="003C10F4">
        <w:rPr>
          <w:rFonts w:ascii="Arial" w:eastAsia="Times New Roman" w:hAnsi="Arial" w:cs="Arial"/>
          <w:i/>
          <w:iCs/>
          <w:color w:val="0000FF"/>
          <w:kern w:val="0"/>
          <w:sz w:val="24"/>
          <w:szCs w:val="24"/>
          <w:lang w:eastAsia="fr-FR"/>
          <w14:ligatures w14:val="none"/>
        </w:rPr>
        <w:t>Epigenetics</w:t>
      </w:r>
      <w:proofErr w:type="spellEnd"/>
      <w:r w:rsidRPr="003C10F4">
        <w:rPr>
          <w:rFonts w:ascii="Arial" w:eastAsia="Times New Roman" w:hAnsi="Arial" w:cs="Arial"/>
          <w:i/>
          <w:iCs/>
          <w:color w:val="0000FF"/>
          <w:kern w:val="0"/>
          <w:sz w:val="24"/>
          <w:szCs w:val="24"/>
          <w:lang w:eastAsia="fr-FR"/>
          <w14:ligatures w14:val="none"/>
        </w:rPr>
        <w:t xml:space="preserve"> in </w:t>
      </w:r>
      <w:proofErr w:type="spellStart"/>
      <w:r w:rsidRPr="003C10F4">
        <w:rPr>
          <w:rFonts w:ascii="Arial" w:eastAsia="Times New Roman" w:hAnsi="Arial" w:cs="Arial"/>
          <w:i/>
          <w:iCs/>
          <w:color w:val="0000FF"/>
          <w:kern w:val="0"/>
          <w:sz w:val="24"/>
          <w:szCs w:val="24"/>
          <w:lang w:eastAsia="fr-FR"/>
          <w14:ligatures w14:val="none"/>
        </w:rPr>
        <w:t>development</w:t>
      </w:r>
      <w:proofErr w:type="spellEnd"/>
      <w:r w:rsidRPr="003C10F4">
        <w:rPr>
          <w:rFonts w:ascii="Arial" w:eastAsia="Times New Roman" w:hAnsi="Arial" w:cs="Arial"/>
          <w:i/>
          <w:iCs/>
          <w:color w:val="0000FF"/>
          <w:kern w:val="0"/>
          <w:sz w:val="24"/>
          <w:szCs w:val="24"/>
          <w:lang w:eastAsia="fr-FR"/>
          <w14:ligatures w14:val="none"/>
        </w:rPr>
        <w:t xml:space="preserve">, reproduction &amp; </w:t>
      </w:r>
      <w:proofErr w:type="spellStart"/>
      <w:r w:rsidRPr="003C10F4">
        <w:rPr>
          <w:rFonts w:ascii="Arial" w:eastAsia="Times New Roman" w:hAnsi="Arial" w:cs="Arial"/>
          <w:i/>
          <w:iCs/>
          <w:color w:val="0000FF"/>
          <w:kern w:val="0"/>
          <w:sz w:val="24"/>
          <w:szCs w:val="24"/>
          <w:lang w:eastAsia="fr-FR"/>
          <w14:ligatures w14:val="none"/>
        </w:rPr>
        <w:t>disease</w:t>
      </w:r>
      <w:proofErr w:type="spellEnd"/>
    </w:p>
    <w:p w14:paraId="4F019DDE"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 xml:space="preserve">Conférence organisée par le </w:t>
      </w:r>
      <w:proofErr w:type="spellStart"/>
      <w:r w:rsidRPr="003C10F4">
        <w:rPr>
          <w:rFonts w:ascii="Arial" w:eastAsia="Times New Roman" w:hAnsi="Arial" w:cs="Arial"/>
          <w:color w:val="444444"/>
          <w:kern w:val="0"/>
          <w:sz w:val="24"/>
          <w:szCs w:val="24"/>
          <w:lang w:eastAsia="fr-FR"/>
          <w14:ligatures w14:val="none"/>
        </w:rPr>
        <w:t>LabUM</w:t>
      </w:r>
      <w:proofErr w:type="spellEnd"/>
      <w:r w:rsidRPr="003C10F4">
        <w:rPr>
          <w:rFonts w:ascii="Arial" w:eastAsia="Times New Roman" w:hAnsi="Arial" w:cs="Arial"/>
          <w:color w:val="444444"/>
          <w:kern w:val="0"/>
          <w:sz w:val="24"/>
          <w:szCs w:val="24"/>
          <w:lang w:eastAsia="fr-FR"/>
          <w14:ligatures w14:val="none"/>
        </w:rPr>
        <w:t xml:space="preserve"> </w:t>
      </w:r>
      <w:proofErr w:type="spellStart"/>
      <w:r w:rsidRPr="003C10F4">
        <w:rPr>
          <w:rFonts w:ascii="Arial" w:eastAsia="Times New Roman" w:hAnsi="Arial" w:cs="Arial"/>
          <w:color w:val="444444"/>
          <w:kern w:val="0"/>
          <w:sz w:val="24"/>
          <w:szCs w:val="24"/>
          <w:lang w:eastAsia="fr-FR"/>
          <w14:ligatures w14:val="none"/>
        </w:rPr>
        <w:t>EpiGenMed</w:t>
      </w:r>
      <w:proofErr w:type="spellEnd"/>
      <w:r w:rsidRPr="003C10F4">
        <w:rPr>
          <w:rFonts w:ascii="Arial" w:eastAsia="Times New Roman" w:hAnsi="Arial" w:cs="Arial"/>
          <w:color w:val="444444"/>
          <w:kern w:val="0"/>
          <w:sz w:val="24"/>
          <w:szCs w:val="24"/>
          <w:lang w:eastAsia="fr-FR"/>
          <w14:ligatures w14:val="none"/>
        </w:rPr>
        <w:t xml:space="preserve"> accueillera des intervenants locaux, nationaux et internationaux pour discuter de trois thèmes de recherche dynamiques :</w:t>
      </w:r>
    </w:p>
    <w:p w14:paraId="0C122C49" w14:textId="77777777" w:rsidR="003C10F4" w:rsidRPr="003C10F4" w:rsidRDefault="003C10F4" w:rsidP="003C10F4">
      <w:pPr>
        <w:numPr>
          <w:ilvl w:val="0"/>
          <w:numId w:val="4"/>
        </w:numPr>
        <w:shd w:val="clear" w:color="auto" w:fill="FFFFFF"/>
        <w:spacing w:before="100" w:beforeAutospacing="1" w:after="120" w:line="320" w:lineRule="atLeast"/>
        <w:ind w:left="1095"/>
        <w:rPr>
          <w:rFonts w:ascii="Arial" w:eastAsia="Times New Roman" w:hAnsi="Arial" w:cs="Arial"/>
          <w:color w:val="444444"/>
          <w:kern w:val="0"/>
          <w:sz w:val="21"/>
          <w:szCs w:val="21"/>
          <w:lang w:eastAsia="fr-FR"/>
          <w14:ligatures w14:val="none"/>
        </w:rPr>
      </w:pPr>
      <w:proofErr w:type="gramStart"/>
      <w:r w:rsidRPr="003C10F4">
        <w:rPr>
          <w:rFonts w:ascii="Arial" w:eastAsia="Times New Roman" w:hAnsi="Arial" w:cs="Arial"/>
          <w:color w:val="444444"/>
          <w:kern w:val="0"/>
          <w:sz w:val="24"/>
          <w:szCs w:val="24"/>
          <w:lang w:eastAsia="fr-FR"/>
          <w14:ligatures w14:val="none"/>
        </w:rPr>
        <w:t>mécanismes</w:t>
      </w:r>
      <w:proofErr w:type="gramEnd"/>
      <w:r w:rsidRPr="003C10F4">
        <w:rPr>
          <w:rFonts w:ascii="Arial" w:eastAsia="Times New Roman" w:hAnsi="Arial" w:cs="Arial"/>
          <w:color w:val="444444"/>
          <w:kern w:val="0"/>
          <w:sz w:val="24"/>
          <w:szCs w:val="24"/>
          <w:lang w:eastAsia="fr-FR"/>
          <w14:ligatures w14:val="none"/>
        </w:rPr>
        <w:t xml:space="preserve"> épigénétiques dans le développement ;</w:t>
      </w:r>
    </w:p>
    <w:p w14:paraId="3039AFCE" w14:textId="77777777" w:rsidR="003C10F4" w:rsidRPr="003C10F4" w:rsidRDefault="003C10F4" w:rsidP="003C10F4">
      <w:pPr>
        <w:numPr>
          <w:ilvl w:val="0"/>
          <w:numId w:val="4"/>
        </w:numPr>
        <w:shd w:val="clear" w:color="auto" w:fill="FFFFFF"/>
        <w:spacing w:before="100" w:beforeAutospacing="1" w:after="120" w:line="320" w:lineRule="atLeast"/>
        <w:ind w:left="1095"/>
        <w:rPr>
          <w:rFonts w:ascii="Arial" w:eastAsia="Times New Roman" w:hAnsi="Arial" w:cs="Arial"/>
          <w:color w:val="444444"/>
          <w:kern w:val="0"/>
          <w:sz w:val="21"/>
          <w:szCs w:val="21"/>
          <w:lang w:eastAsia="fr-FR"/>
          <w14:ligatures w14:val="none"/>
        </w:rPr>
      </w:pPr>
      <w:proofErr w:type="gramStart"/>
      <w:r w:rsidRPr="003C10F4">
        <w:rPr>
          <w:rFonts w:ascii="Arial" w:eastAsia="Times New Roman" w:hAnsi="Arial" w:cs="Arial"/>
          <w:color w:val="444444"/>
          <w:kern w:val="0"/>
          <w:sz w:val="24"/>
          <w:szCs w:val="24"/>
          <w:lang w:eastAsia="fr-FR"/>
          <w14:ligatures w14:val="none"/>
        </w:rPr>
        <w:t>reproduction</w:t>
      </w:r>
      <w:proofErr w:type="gramEnd"/>
      <w:r w:rsidRPr="003C10F4">
        <w:rPr>
          <w:rFonts w:ascii="Arial" w:eastAsia="Times New Roman" w:hAnsi="Arial" w:cs="Arial"/>
          <w:color w:val="444444"/>
          <w:kern w:val="0"/>
          <w:sz w:val="24"/>
          <w:szCs w:val="24"/>
          <w:lang w:eastAsia="fr-FR"/>
          <w14:ligatures w14:val="none"/>
        </w:rPr>
        <w:t xml:space="preserve"> et héritage transgénérationnel ;</w:t>
      </w:r>
    </w:p>
    <w:p w14:paraId="301A5006" w14:textId="77777777" w:rsidR="003C10F4" w:rsidRPr="003C10F4" w:rsidRDefault="003C10F4" w:rsidP="003C10F4">
      <w:pPr>
        <w:numPr>
          <w:ilvl w:val="0"/>
          <w:numId w:val="4"/>
        </w:numPr>
        <w:shd w:val="clear" w:color="auto" w:fill="FFFFFF"/>
        <w:spacing w:before="100" w:beforeAutospacing="1" w:after="120" w:line="320" w:lineRule="atLeast"/>
        <w:ind w:left="1095"/>
        <w:rPr>
          <w:rFonts w:ascii="Arial" w:eastAsia="Times New Roman" w:hAnsi="Arial" w:cs="Arial"/>
          <w:color w:val="444444"/>
          <w:kern w:val="0"/>
          <w:sz w:val="21"/>
          <w:szCs w:val="21"/>
          <w:lang w:eastAsia="fr-FR"/>
          <w14:ligatures w14:val="none"/>
        </w:rPr>
      </w:pPr>
      <w:proofErr w:type="gramStart"/>
      <w:r w:rsidRPr="003C10F4">
        <w:rPr>
          <w:rFonts w:ascii="Arial" w:eastAsia="Times New Roman" w:hAnsi="Arial" w:cs="Arial"/>
          <w:color w:val="444444"/>
          <w:kern w:val="0"/>
          <w:sz w:val="24"/>
          <w:szCs w:val="24"/>
          <w:lang w:eastAsia="fr-FR"/>
          <w14:ligatures w14:val="none"/>
        </w:rPr>
        <w:t>environnement</w:t>
      </w:r>
      <w:proofErr w:type="gramEnd"/>
      <w:r w:rsidRPr="003C10F4">
        <w:rPr>
          <w:rFonts w:ascii="Arial" w:eastAsia="Times New Roman" w:hAnsi="Arial" w:cs="Arial"/>
          <w:color w:val="444444"/>
          <w:kern w:val="0"/>
          <w:sz w:val="24"/>
          <w:szCs w:val="24"/>
          <w:lang w:eastAsia="fr-FR"/>
          <w14:ligatures w14:val="none"/>
        </w:rPr>
        <w:t>, métabolisme et régulation épigénétique.</w:t>
      </w:r>
    </w:p>
    <w:p w14:paraId="7C7CB604"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b/>
          <w:bCs/>
          <w:color w:val="444444"/>
          <w:kern w:val="0"/>
          <w:sz w:val="24"/>
          <w:szCs w:val="24"/>
          <w:lang w:eastAsia="fr-FR"/>
          <w14:ligatures w14:val="none"/>
        </w:rPr>
        <w:t>Inscription gratuite mais obligatoire avant le </w:t>
      </w:r>
      <w:r w:rsidRPr="003C10F4">
        <w:rPr>
          <w:rFonts w:ascii="Arial" w:eastAsia="Times New Roman" w:hAnsi="Arial" w:cs="Arial"/>
          <w:color w:val="444444"/>
          <w:kern w:val="0"/>
          <w:sz w:val="24"/>
          <w:szCs w:val="24"/>
          <w:lang w:eastAsia="fr-FR"/>
          <w14:ligatures w14:val="none"/>
        </w:rPr>
        <w:t>13 novembre 2024.</w:t>
      </w:r>
    </w:p>
    <w:p w14:paraId="575FAE5D"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hyperlink r:id="rId26" w:tgtFrame="_blank" w:history="1">
        <w:r w:rsidRPr="003C10F4">
          <w:rPr>
            <w:rFonts w:ascii="Arial" w:eastAsia="Times New Roman" w:hAnsi="Arial" w:cs="Arial"/>
            <w:color w:val="0563C1"/>
            <w:kern w:val="0"/>
            <w:sz w:val="24"/>
            <w:szCs w:val="24"/>
            <w:u w:val="single"/>
            <w:lang w:eastAsia="fr-FR"/>
            <w14:ligatures w14:val="none"/>
          </w:rPr>
          <w:t>+d'info et inscription en cliquant là</w:t>
        </w:r>
      </w:hyperlink>
    </w:p>
    <w:p w14:paraId="0CB109D1"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1"/>
          <w:szCs w:val="21"/>
          <w:lang w:eastAsia="fr-FR"/>
          <w14:ligatures w14:val="none"/>
        </w:rPr>
        <w:t> </w:t>
      </w:r>
    </w:p>
    <w:p w14:paraId="7ED25D34"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Bien à vous,</w:t>
      </w:r>
    </w:p>
    <w:p w14:paraId="674EA2A0" w14:textId="77777777" w:rsidR="003C10F4" w:rsidRPr="003C10F4" w:rsidRDefault="003C10F4" w:rsidP="003C10F4">
      <w:pPr>
        <w:shd w:val="clear" w:color="auto" w:fill="FFFFFF"/>
        <w:spacing w:after="210" w:line="336" w:lineRule="atLeast"/>
        <w:rPr>
          <w:rFonts w:ascii="Arial" w:eastAsia="Times New Roman" w:hAnsi="Arial" w:cs="Arial"/>
          <w:color w:val="444444"/>
          <w:kern w:val="0"/>
          <w:sz w:val="21"/>
          <w:szCs w:val="21"/>
          <w:lang w:eastAsia="fr-FR"/>
          <w14:ligatures w14:val="none"/>
        </w:rPr>
      </w:pPr>
      <w:r w:rsidRPr="003C10F4">
        <w:rPr>
          <w:rFonts w:ascii="Arial" w:eastAsia="Times New Roman" w:hAnsi="Arial" w:cs="Arial"/>
          <w:color w:val="444444"/>
          <w:kern w:val="0"/>
          <w:sz w:val="24"/>
          <w:szCs w:val="24"/>
          <w:lang w:eastAsia="fr-FR"/>
          <w14:ligatures w14:val="none"/>
        </w:rPr>
        <w:t>        Marie-Thé - Assistante IESF-OM</w:t>
      </w:r>
    </w:p>
    <w:p w14:paraId="7D0E8F0D" w14:textId="4EC1D560" w:rsidR="00153407" w:rsidRDefault="003C10F4" w:rsidP="003C10F4">
      <w:r w:rsidRPr="003C10F4">
        <w:rPr>
          <w:rFonts w:ascii="Arial" w:eastAsia="Times New Roman" w:hAnsi="Arial" w:cs="Arial"/>
          <w:color w:val="444444"/>
          <w:kern w:val="0"/>
          <w:sz w:val="24"/>
          <w:szCs w:val="24"/>
          <w:shd w:val="clear" w:color="auto" w:fill="FFFFFF"/>
          <w:lang w:eastAsia="fr-FR"/>
          <w14:ligatures w14:val="none"/>
        </w:rPr>
        <w:lastRenderedPageBreak/>
        <w:t>        Tél : 04 67 14 31 03</w:t>
      </w:r>
      <w:r w:rsidRPr="003C10F4">
        <w:rPr>
          <w:rFonts w:ascii="Arial" w:eastAsia="Times New Roman" w:hAnsi="Arial" w:cs="Arial"/>
          <w:color w:val="444444"/>
          <w:kern w:val="0"/>
          <w:sz w:val="21"/>
          <w:szCs w:val="21"/>
          <w:shd w:val="clear" w:color="auto" w:fill="FFFFFF"/>
          <w:lang w:eastAsia="fr-FR"/>
          <w14:ligatures w14:val="none"/>
        </w:rPr>
        <w:t> </w:t>
      </w:r>
      <w:r w:rsidRPr="003C10F4">
        <w:rPr>
          <w:rFonts w:ascii="Arial" w:eastAsia="Times New Roman" w:hAnsi="Arial" w:cs="Arial"/>
          <w:color w:val="444444"/>
          <w:kern w:val="0"/>
          <w:sz w:val="24"/>
          <w:szCs w:val="24"/>
          <w:shd w:val="clear" w:color="auto" w:fill="FFFFFF"/>
          <w:lang w:eastAsia="fr-FR"/>
          <w14:ligatures w14:val="none"/>
        </w:rPr>
        <w:t xml:space="preserve">        </w:t>
      </w:r>
      <w:proofErr w:type="gramStart"/>
      <w:r w:rsidRPr="003C10F4">
        <w:rPr>
          <w:rFonts w:ascii="Arial" w:eastAsia="Times New Roman" w:hAnsi="Arial" w:cs="Arial"/>
          <w:color w:val="444444"/>
          <w:kern w:val="0"/>
          <w:sz w:val="24"/>
          <w:szCs w:val="24"/>
          <w:shd w:val="clear" w:color="auto" w:fill="FFFFFF"/>
          <w:lang w:eastAsia="fr-FR"/>
          <w14:ligatures w14:val="none"/>
        </w:rPr>
        <w:t>Email</w:t>
      </w:r>
      <w:proofErr w:type="gramEnd"/>
      <w:r w:rsidRPr="003C10F4">
        <w:rPr>
          <w:rFonts w:ascii="Arial" w:eastAsia="Times New Roman" w:hAnsi="Arial" w:cs="Arial"/>
          <w:color w:val="444444"/>
          <w:kern w:val="0"/>
          <w:sz w:val="24"/>
          <w:szCs w:val="24"/>
          <w:shd w:val="clear" w:color="auto" w:fill="FFFFFF"/>
          <w:lang w:eastAsia="fr-FR"/>
          <w14:ligatures w14:val="none"/>
        </w:rPr>
        <w:t xml:space="preserve"> :</w:t>
      </w:r>
      <w:hyperlink r:id="rId27" w:tgtFrame="_blank" w:history="1">
        <w:r w:rsidRPr="003C10F4">
          <w:rPr>
            <w:rFonts w:ascii="Arial" w:eastAsia="Times New Roman" w:hAnsi="Arial" w:cs="Arial"/>
            <w:color w:val="007DBC"/>
            <w:kern w:val="0"/>
            <w:sz w:val="24"/>
            <w:szCs w:val="24"/>
            <w:u w:val="single"/>
            <w:shd w:val="clear" w:color="auto" w:fill="FFFFFF"/>
            <w:lang w:eastAsia="fr-FR"/>
            <w14:ligatures w14:val="none"/>
          </w:rPr>
          <w:t>contact@iesf-lr.org</w:t>
        </w:r>
      </w:hyperlink>
      <w:r w:rsidRPr="003C10F4">
        <w:rPr>
          <w:rFonts w:ascii="Arial" w:eastAsia="Times New Roman" w:hAnsi="Arial" w:cs="Arial"/>
          <w:color w:val="444444"/>
          <w:kern w:val="0"/>
          <w:sz w:val="21"/>
          <w:szCs w:val="21"/>
          <w:shd w:val="clear" w:color="auto" w:fill="FFFFFF"/>
          <w:lang w:eastAsia="fr-FR"/>
          <w14:ligatures w14:val="none"/>
        </w:rPr>
        <w:t> </w:t>
      </w:r>
      <w:r w:rsidRPr="003C10F4">
        <w:rPr>
          <w:rFonts w:ascii="Arial" w:eastAsia="Times New Roman" w:hAnsi="Arial" w:cs="Arial"/>
          <w:color w:val="444444"/>
          <w:kern w:val="0"/>
          <w:sz w:val="24"/>
          <w:szCs w:val="24"/>
          <w:shd w:val="clear" w:color="auto" w:fill="FFFFFF"/>
          <w:lang w:eastAsia="fr-FR"/>
          <w14:ligatures w14:val="none"/>
        </w:rPr>
        <w:t>        Université de Montpellier - Case Courrier 425</w:t>
      </w:r>
      <w:r w:rsidRPr="003C10F4">
        <w:rPr>
          <w:rFonts w:ascii="Arial" w:eastAsia="Times New Roman" w:hAnsi="Arial" w:cs="Arial"/>
          <w:color w:val="444444"/>
          <w:kern w:val="0"/>
          <w:sz w:val="21"/>
          <w:szCs w:val="21"/>
          <w:shd w:val="clear" w:color="auto" w:fill="FFFFFF"/>
          <w:lang w:eastAsia="fr-FR"/>
          <w14:ligatures w14:val="none"/>
        </w:rPr>
        <w:t> </w:t>
      </w:r>
      <w:r w:rsidRPr="003C10F4">
        <w:rPr>
          <w:rFonts w:ascii="Arial" w:eastAsia="Times New Roman" w:hAnsi="Arial" w:cs="Arial"/>
          <w:color w:val="444444"/>
          <w:kern w:val="0"/>
          <w:sz w:val="24"/>
          <w:szCs w:val="24"/>
          <w:shd w:val="clear" w:color="auto" w:fill="FFFFFF"/>
          <w:lang w:eastAsia="fr-FR"/>
          <w14:ligatures w14:val="none"/>
        </w:rPr>
        <w:t>        Place Eugène Bataillon</w:t>
      </w:r>
      <w:r w:rsidRPr="003C10F4">
        <w:rPr>
          <w:rFonts w:ascii="Arial" w:eastAsia="Times New Roman" w:hAnsi="Arial" w:cs="Arial"/>
          <w:color w:val="444444"/>
          <w:kern w:val="0"/>
          <w:sz w:val="21"/>
          <w:szCs w:val="21"/>
          <w:shd w:val="clear" w:color="auto" w:fill="FFFFFF"/>
          <w:lang w:eastAsia="fr-FR"/>
          <w14:ligatures w14:val="none"/>
        </w:rPr>
        <w:t> </w:t>
      </w:r>
      <w:r w:rsidRPr="003C10F4">
        <w:rPr>
          <w:rFonts w:ascii="Arial" w:eastAsia="Times New Roman" w:hAnsi="Arial" w:cs="Arial"/>
          <w:color w:val="444444"/>
          <w:kern w:val="0"/>
          <w:sz w:val="24"/>
          <w:szCs w:val="24"/>
          <w:shd w:val="clear" w:color="auto" w:fill="FFFFFF"/>
          <w:lang w:eastAsia="fr-FR"/>
          <w14:ligatures w14:val="none"/>
        </w:rPr>
        <w:t>        34095 MONTPELLIER Cedex 5</w:t>
      </w:r>
    </w:p>
    <w:sectPr w:rsidR="0015340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AC28C9"/>
    <w:multiLevelType w:val="multilevel"/>
    <w:tmpl w:val="A78077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B691BD1"/>
    <w:multiLevelType w:val="multilevel"/>
    <w:tmpl w:val="BD6C5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3FB242ED"/>
    <w:multiLevelType w:val="multilevel"/>
    <w:tmpl w:val="76202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55EF0C03"/>
    <w:multiLevelType w:val="multilevel"/>
    <w:tmpl w:val="E78C6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549879332">
    <w:abstractNumId w:val="1"/>
  </w:num>
  <w:num w:numId="2" w16cid:durableId="165101838">
    <w:abstractNumId w:val="3"/>
  </w:num>
  <w:num w:numId="3" w16cid:durableId="1041781506">
    <w:abstractNumId w:val="0"/>
  </w:num>
  <w:num w:numId="4" w16cid:durableId="16456175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0F4"/>
    <w:rsid w:val="00153407"/>
    <w:rsid w:val="003C10F4"/>
    <w:rsid w:val="00A861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446DF"/>
  <w15:chartTrackingRefBased/>
  <w15:docId w15:val="{3BA38E03-D374-4E47-91DB-D2EA3A1B3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3C10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3C10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3C10F4"/>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3C10F4"/>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3C10F4"/>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3C10F4"/>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3C10F4"/>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3C10F4"/>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3C10F4"/>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C10F4"/>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3C10F4"/>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3C10F4"/>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3C10F4"/>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3C10F4"/>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3C10F4"/>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3C10F4"/>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3C10F4"/>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3C10F4"/>
    <w:rPr>
      <w:rFonts w:eastAsiaTheme="majorEastAsia" w:cstheme="majorBidi"/>
      <w:color w:val="272727" w:themeColor="text1" w:themeTint="D8"/>
    </w:rPr>
  </w:style>
  <w:style w:type="paragraph" w:styleId="Titre">
    <w:name w:val="Title"/>
    <w:basedOn w:val="Normal"/>
    <w:next w:val="Normal"/>
    <w:link w:val="TitreCar"/>
    <w:uiPriority w:val="10"/>
    <w:qFormat/>
    <w:rsid w:val="003C10F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3C10F4"/>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3C10F4"/>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3C10F4"/>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3C10F4"/>
    <w:pPr>
      <w:spacing w:before="160"/>
      <w:jc w:val="center"/>
    </w:pPr>
    <w:rPr>
      <w:i/>
      <w:iCs/>
      <w:color w:val="404040" w:themeColor="text1" w:themeTint="BF"/>
    </w:rPr>
  </w:style>
  <w:style w:type="character" w:customStyle="1" w:styleId="CitationCar">
    <w:name w:val="Citation Car"/>
    <w:basedOn w:val="Policepardfaut"/>
    <w:link w:val="Citation"/>
    <w:uiPriority w:val="29"/>
    <w:rsid w:val="003C10F4"/>
    <w:rPr>
      <w:i/>
      <w:iCs/>
      <w:color w:val="404040" w:themeColor="text1" w:themeTint="BF"/>
    </w:rPr>
  </w:style>
  <w:style w:type="paragraph" w:styleId="Paragraphedeliste">
    <w:name w:val="List Paragraph"/>
    <w:basedOn w:val="Normal"/>
    <w:uiPriority w:val="34"/>
    <w:qFormat/>
    <w:rsid w:val="003C10F4"/>
    <w:pPr>
      <w:ind w:left="720"/>
      <w:contextualSpacing/>
    </w:pPr>
  </w:style>
  <w:style w:type="character" w:styleId="Accentuationintense">
    <w:name w:val="Intense Emphasis"/>
    <w:basedOn w:val="Policepardfaut"/>
    <w:uiPriority w:val="21"/>
    <w:qFormat/>
    <w:rsid w:val="003C10F4"/>
    <w:rPr>
      <w:i/>
      <w:iCs/>
      <w:color w:val="0F4761" w:themeColor="accent1" w:themeShade="BF"/>
    </w:rPr>
  </w:style>
  <w:style w:type="paragraph" w:styleId="Citationintense">
    <w:name w:val="Intense Quote"/>
    <w:basedOn w:val="Normal"/>
    <w:next w:val="Normal"/>
    <w:link w:val="CitationintenseCar"/>
    <w:uiPriority w:val="30"/>
    <w:qFormat/>
    <w:rsid w:val="003C10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3C10F4"/>
    <w:rPr>
      <w:i/>
      <w:iCs/>
      <w:color w:val="0F4761" w:themeColor="accent1" w:themeShade="BF"/>
    </w:rPr>
  </w:style>
  <w:style w:type="character" w:styleId="Rfrenceintense">
    <w:name w:val="Intense Reference"/>
    <w:basedOn w:val="Policepardfaut"/>
    <w:uiPriority w:val="32"/>
    <w:qFormat/>
    <w:rsid w:val="003C10F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6018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esf-lr.org/event/conference-le-grand-carenage-du-parc-nucleaire-existant-dedf/" TargetMode="External"/><Relationship Id="rId13" Type="http://schemas.openxmlformats.org/officeDocument/2006/relationships/hyperlink" Target="https://actions.maisondelachimie.com/colloque/chimie-et-eau/" TargetMode="External"/><Relationship Id="rId18" Type="http://schemas.openxmlformats.org/officeDocument/2006/relationships/hyperlink" Target="https://journeeoreme24.sciencesconf.org/" TargetMode="External"/><Relationship Id="rId26" Type="http://schemas.openxmlformats.org/officeDocument/2006/relationships/hyperlink" Target="https://epigenmed2024.sciencesconf.org/registration?lang=en" TargetMode="External"/><Relationship Id="rId3" Type="http://schemas.openxmlformats.org/officeDocument/2006/relationships/settings" Target="settings.xml"/><Relationship Id="rId21" Type="http://schemas.openxmlformats.org/officeDocument/2006/relationships/hyperlink" Target="https://biodivoc.edu.umontpellier.fr/accueil/animation-scientifique/cycle-de-conferences-regards-croises-sur-le-vivant-en-societe/" TargetMode="External"/><Relationship Id="rId7" Type="http://schemas.openxmlformats.org/officeDocument/2006/relationships/hyperlink" Target="https://backoffice.kananas.com/drive.php?doc=MjQzNS9kb2N1bWVudHMvRGl2ZXJzL3Byb2dyYW1tZS1mZXN0aXZhbC12YS1zYXZvaXItMjAyNC5wZGY=" TargetMode="External"/><Relationship Id="rId12" Type="http://schemas.openxmlformats.org/officeDocument/2006/relationships/hyperlink" Target="https://www.montpellier-management.fr/liste-des-evenements/conference-annuelle-de-chaire-mareson/" TargetMode="External"/><Relationship Id="rId17" Type="http://schemas.openxmlformats.org/officeDocument/2006/relationships/hyperlink" Target="https://f.info.herault.cci.fr/f/lp/inscription-generation-industrie-2024-07112024/q6qf0ubc" TargetMode="External"/><Relationship Id="rId25" Type="http://schemas.openxmlformats.org/officeDocument/2006/relationships/hyperlink" Target="https://epistemologie.umontpellier.fr/hiphis/conferences.html" TargetMode="External"/><Relationship Id="rId2" Type="http://schemas.openxmlformats.org/officeDocument/2006/relationships/styles" Target="styles.xml"/><Relationship Id="rId16" Type="http://schemas.openxmlformats.org/officeDocument/2006/relationships/hyperlink" Target="https://www.herault.cci.fr/evenement/generation-industrie-2024?fbclid=IwY2xjawGDZm5leHRuA2FlbQIxMAABHQMFSChllkuufRw98WmvRUeaiJeGV0zZ4ZHdkA3xeRoYoW5sOsdFc7q_5Q_aem_NWLiTaFkbVePLv0XWxCbNw" TargetMode="External"/><Relationship Id="rId20" Type="http://schemas.openxmlformats.org/officeDocument/2006/relationships/hyperlink" Target="https://www.mshsud.org/agenda/regards-croises-sur-le-vivant-en-societe-2023-4/"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backoffice.kananas.com/drive.php?doc=MjQzNS9kb2N1bWVudHMvRGl2ZXJzL1ZhLXNhdm9pci1hbmltYXRpb24tcGFydGljaXBhdGlvbklFU0YucGRm" TargetMode="External"/><Relationship Id="rId11" Type="http://schemas.openxmlformats.org/officeDocument/2006/relationships/hyperlink" Target="https://www.umontpellier.fr/agenda/grothendieck-et-lecologie-radicale" TargetMode="External"/><Relationship Id="rId24" Type="http://schemas.openxmlformats.org/officeDocument/2006/relationships/hyperlink" Target="https://epistemologie.umontpellier.fr/hiphis/conferences.html" TargetMode="External"/><Relationship Id="rId5" Type="http://schemas.openxmlformats.org/officeDocument/2006/relationships/image" Target="media/image1.jpeg"/><Relationship Id="rId15" Type="http://schemas.openxmlformats.org/officeDocument/2006/relationships/hyperlink" Target="https://www.youtube.com/user/mediachimie" TargetMode="External"/><Relationship Id="rId23" Type="http://schemas.openxmlformats.org/officeDocument/2006/relationships/hyperlink" Target="https://www.echosciences-sud.fr/evenements/conference-grand-public-a-montpellier-les-virus-de-bacteries-nouveaux-allies-de-la-sante-humaine-et-agricole" TargetMode="External"/><Relationship Id="rId28" Type="http://schemas.openxmlformats.org/officeDocument/2006/relationships/fontTable" Target="fontTable.xml"/><Relationship Id="rId10" Type="http://schemas.openxmlformats.org/officeDocument/2006/relationships/hyperlink" Target="https://www.umontpellier.fr/agenda/lespace-dun-homme-le-projet-grothendieck" TargetMode="External"/><Relationship Id="rId19" Type="http://schemas.openxmlformats.org/officeDocument/2006/relationships/hyperlink" Target="https://oreme.org/evenements/journee-scientifique-de-loreme-2024/" TargetMode="External"/><Relationship Id="rId4" Type="http://schemas.openxmlformats.org/officeDocument/2006/relationships/webSettings" Target="webSettings.xml"/><Relationship Id="rId9" Type="http://schemas.openxmlformats.org/officeDocument/2006/relationships/hyperlink" Target="https://www.umontpellier.fr/agenda/grothendieck-et-lecologie-radicale" TargetMode="External"/><Relationship Id="rId14" Type="http://schemas.openxmlformats.org/officeDocument/2006/relationships/hyperlink" Target="https://www.mediachimie.org/" TargetMode="External"/><Relationship Id="rId22" Type="http://schemas.openxmlformats.org/officeDocument/2006/relationships/hyperlink" Target="https://biodivoc.edu.umontpellier.fr/files/2024/10/Affiche-Programme-Cycle-Regards-croises-2024-2025-V5.pdf" TargetMode="External"/><Relationship Id="rId27" Type="http://schemas.openxmlformats.org/officeDocument/2006/relationships/hyperlink" Target="mailto:contact@iesf-lr.org"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1468</Words>
  <Characters>8078</Characters>
  <Application>Microsoft Office Word</Application>
  <DocSecurity>0</DocSecurity>
  <Lines>67</Lines>
  <Paragraphs>19</Paragraphs>
  <ScaleCrop>false</ScaleCrop>
  <Company/>
  <LinksUpToDate>false</LinksUpToDate>
  <CharactersWithSpaces>9527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 Claude GAURAN</dc:creator>
  <cp:keywords/>
  <dc:description/>
  <cp:lastModifiedBy>Jean Claude GAURAN</cp:lastModifiedBy>
  <cp:revision>1</cp:revision>
  <dcterms:created xsi:type="dcterms:W3CDTF">2024-10-23T15:19:00Z</dcterms:created>
  <dcterms:modified xsi:type="dcterms:W3CDTF">2024-10-23T15:22:00Z</dcterms:modified>
</cp:coreProperties>
</file>